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0DE" w:rsidRPr="00A679DC" w:rsidRDefault="00A679DC" w:rsidP="00A679DC">
      <w:pPr>
        <w:pStyle w:val="Heading1"/>
        <w:jc w:val="center"/>
        <w:rPr>
          <w:rFonts w:ascii="Arial" w:hAnsi="Arial" w:cs="Arial"/>
        </w:rPr>
      </w:pPr>
      <w:r>
        <w:rPr>
          <w:rFonts w:ascii="Arial" w:hAnsi="Arial" w:cs="Arial"/>
        </w:rPr>
        <w:t>Information</w:t>
      </w:r>
      <w:r w:rsidR="00CE5E88" w:rsidRPr="00A679DC">
        <w:rPr>
          <w:rFonts w:ascii="Arial" w:hAnsi="Arial" w:cs="Arial"/>
        </w:rPr>
        <w:t xml:space="preserve"> for </w:t>
      </w:r>
      <w:r>
        <w:rPr>
          <w:rFonts w:ascii="Arial" w:hAnsi="Arial" w:cs="Arial"/>
        </w:rPr>
        <w:t xml:space="preserve">prospective SRC </w:t>
      </w:r>
      <w:r w:rsidRPr="00707386">
        <w:rPr>
          <w:rFonts w:ascii="Arial" w:hAnsi="Arial" w:cs="Arial"/>
          <w:sz w:val="28"/>
          <w:szCs w:val="28"/>
        </w:rPr>
        <w:t>regional</w:t>
      </w:r>
      <w:r>
        <w:rPr>
          <w:rFonts w:ascii="Arial" w:hAnsi="Arial" w:cs="Arial"/>
        </w:rPr>
        <w:t xml:space="preserve"> representatives</w:t>
      </w:r>
    </w:p>
    <w:p w:rsidR="00CE5E88" w:rsidRPr="00707386" w:rsidRDefault="00CE5E88" w:rsidP="00CE5E88">
      <w:pPr>
        <w:rPr>
          <w:rFonts w:ascii="Arial" w:hAnsi="Arial" w:cs="Arial"/>
        </w:rPr>
      </w:pPr>
    </w:p>
    <w:p w:rsidR="00CE5E88" w:rsidRPr="00707386" w:rsidRDefault="00A679DC" w:rsidP="00CE5E88">
      <w:pPr>
        <w:pStyle w:val="Heading2"/>
        <w:rPr>
          <w:rFonts w:ascii="Arial" w:hAnsi="Arial" w:cs="Arial"/>
          <w:sz w:val="22"/>
          <w:szCs w:val="22"/>
        </w:rPr>
      </w:pPr>
      <w:r w:rsidRPr="00707386">
        <w:rPr>
          <w:rFonts w:ascii="Arial" w:hAnsi="Arial" w:cs="Arial"/>
          <w:sz w:val="22"/>
          <w:szCs w:val="22"/>
        </w:rPr>
        <w:t>What is the SRC?</w:t>
      </w:r>
    </w:p>
    <w:p w:rsidR="00CE5E88" w:rsidRPr="00707386" w:rsidRDefault="00CE5E88" w:rsidP="00CE5E88">
      <w:pPr>
        <w:rPr>
          <w:rFonts w:ascii="Arial" w:hAnsi="Arial" w:cs="Arial"/>
          <w:sz w:val="20"/>
          <w:szCs w:val="20"/>
        </w:rPr>
      </w:pPr>
      <w:r w:rsidRPr="00707386">
        <w:rPr>
          <w:rFonts w:ascii="Arial" w:hAnsi="Arial" w:cs="Arial"/>
          <w:sz w:val="20"/>
          <w:szCs w:val="20"/>
        </w:rPr>
        <w:t>The Faculty o</w:t>
      </w:r>
      <w:r w:rsidR="00EE1E7A">
        <w:rPr>
          <w:rFonts w:ascii="Arial" w:hAnsi="Arial" w:cs="Arial"/>
          <w:sz w:val="20"/>
          <w:szCs w:val="20"/>
        </w:rPr>
        <w:t>f Public Health (FPH) Specialty</w:t>
      </w:r>
      <w:r w:rsidRPr="00707386">
        <w:rPr>
          <w:rFonts w:ascii="Arial" w:hAnsi="Arial" w:cs="Arial"/>
          <w:sz w:val="20"/>
          <w:szCs w:val="20"/>
        </w:rPr>
        <w:t xml:space="preserve"> Registrars Committee (SRC) is a formal subgroup of the FPH Education Committee.  Its purpose is to represent the interests of specialty registrars in public health from across the UK, ensuring the views of registrars are heard at other FPH Committees.  Those views may be in relation to FPH policy, national consultations, business and project objectives, training, the practice of public health and to the maintenance and improvement of population health</w:t>
      </w:r>
    </w:p>
    <w:p w:rsidR="00CE5E88" w:rsidRPr="00A679DC" w:rsidRDefault="00CE5E88" w:rsidP="00CE5E88">
      <w:pPr>
        <w:ind w:left="720"/>
        <w:rPr>
          <w:rFonts w:ascii="Arial" w:hAnsi="Arial" w:cs="Arial"/>
          <w:i/>
        </w:rPr>
      </w:pPr>
    </w:p>
    <w:p w:rsidR="00CE5E88" w:rsidRPr="00707386" w:rsidRDefault="00CE5E88" w:rsidP="00CE5E88">
      <w:pPr>
        <w:pStyle w:val="Heading2"/>
        <w:rPr>
          <w:rFonts w:ascii="Arial" w:hAnsi="Arial" w:cs="Arial"/>
          <w:sz w:val="22"/>
          <w:szCs w:val="22"/>
        </w:rPr>
      </w:pPr>
      <w:r w:rsidRPr="00707386">
        <w:rPr>
          <w:rFonts w:ascii="Arial" w:hAnsi="Arial" w:cs="Arial"/>
          <w:sz w:val="22"/>
          <w:szCs w:val="22"/>
        </w:rPr>
        <w:t>What would my role be as an SRC regional rep?</w:t>
      </w:r>
    </w:p>
    <w:p w:rsidR="00A679DC" w:rsidRPr="00707386" w:rsidRDefault="00A679DC" w:rsidP="00A679DC">
      <w:pPr>
        <w:rPr>
          <w:rFonts w:ascii="Arial" w:hAnsi="Arial" w:cs="Arial"/>
          <w:sz w:val="20"/>
          <w:szCs w:val="20"/>
        </w:rPr>
      </w:pPr>
      <w:r w:rsidRPr="00707386">
        <w:rPr>
          <w:rFonts w:ascii="Arial" w:hAnsi="Arial" w:cs="Arial"/>
          <w:sz w:val="20"/>
          <w:szCs w:val="20"/>
        </w:rPr>
        <w:t>SRC reps are usually in post for 1-2 years.  The role takes approximately 1.5 days per month.</w:t>
      </w:r>
      <w:r w:rsidR="002A4B42">
        <w:rPr>
          <w:rFonts w:ascii="Arial" w:hAnsi="Arial" w:cs="Arial"/>
          <w:sz w:val="20"/>
          <w:szCs w:val="20"/>
        </w:rPr>
        <w:t xml:space="preserve"> Registrars at any stage of training can join the SRC and actively participate in the committee. </w:t>
      </w:r>
    </w:p>
    <w:p w:rsidR="00CE5E88" w:rsidRPr="00707386" w:rsidRDefault="00CE5E88" w:rsidP="00CE5E88">
      <w:pPr>
        <w:pStyle w:val="ListParagraph"/>
        <w:numPr>
          <w:ilvl w:val="0"/>
          <w:numId w:val="3"/>
        </w:numPr>
        <w:spacing w:line="276" w:lineRule="auto"/>
        <w:rPr>
          <w:rFonts w:ascii="Arial" w:hAnsi="Arial" w:cs="Arial"/>
          <w:sz w:val="20"/>
          <w:szCs w:val="20"/>
        </w:rPr>
      </w:pPr>
      <w:r w:rsidRPr="00707386">
        <w:rPr>
          <w:rFonts w:ascii="Arial" w:hAnsi="Arial" w:cs="Arial"/>
          <w:sz w:val="20"/>
          <w:szCs w:val="20"/>
        </w:rPr>
        <w:t>To represent registrars from your region at SRC meetings.  The SRC meets formally four times a year, and the meetings tend to be 1</w:t>
      </w:r>
      <w:r w:rsidR="004626B0" w:rsidRPr="00707386">
        <w:rPr>
          <w:rFonts w:ascii="Arial" w:hAnsi="Arial" w:cs="Arial"/>
          <w:sz w:val="20"/>
          <w:szCs w:val="20"/>
        </w:rPr>
        <w:t>1am-</w:t>
      </w:r>
      <w:r w:rsidRPr="00707386">
        <w:rPr>
          <w:rFonts w:ascii="Arial" w:hAnsi="Arial" w:cs="Arial"/>
          <w:sz w:val="20"/>
          <w:szCs w:val="20"/>
        </w:rPr>
        <w:t xml:space="preserve">3.30pm. The meetings are currently normally held in London (with one meeting per year outside of London if possible) and teleconference facilities are always provided.  In addition, </w:t>
      </w:r>
      <w:r w:rsidR="004626B0" w:rsidRPr="00707386">
        <w:rPr>
          <w:rFonts w:ascii="Arial" w:hAnsi="Arial" w:cs="Arial"/>
          <w:sz w:val="20"/>
          <w:szCs w:val="20"/>
        </w:rPr>
        <w:t>there is an</w:t>
      </w:r>
      <w:r w:rsidRPr="00707386">
        <w:rPr>
          <w:rFonts w:ascii="Arial" w:hAnsi="Arial" w:cs="Arial"/>
          <w:sz w:val="20"/>
          <w:szCs w:val="20"/>
        </w:rPr>
        <w:t xml:space="preserve"> additional 1.5 hour teleconference approximately 3 weeks be</w:t>
      </w:r>
      <w:r w:rsidR="00707386" w:rsidRPr="00707386">
        <w:rPr>
          <w:rFonts w:ascii="Arial" w:hAnsi="Arial" w:cs="Arial"/>
          <w:sz w:val="20"/>
          <w:szCs w:val="20"/>
        </w:rPr>
        <w:t xml:space="preserve">fore each SRC meeting, </w:t>
      </w:r>
      <w:r w:rsidRPr="00707386">
        <w:rPr>
          <w:rFonts w:ascii="Arial" w:hAnsi="Arial" w:cs="Arial"/>
          <w:sz w:val="20"/>
          <w:szCs w:val="20"/>
        </w:rPr>
        <w:t xml:space="preserve">to take one or two big issues from the agenda.  Each region is asked to </w:t>
      </w:r>
      <w:r w:rsidR="004626B0" w:rsidRPr="00707386">
        <w:rPr>
          <w:rFonts w:ascii="Arial" w:hAnsi="Arial" w:cs="Arial"/>
          <w:sz w:val="20"/>
          <w:szCs w:val="20"/>
        </w:rPr>
        <w:t xml:space="preserve">try and </w:t>
      </w:r>
      <w:r w:rsidRPr="00707386">
        <w:rPr>
          <w:rFonts w:ascii="Arial" w:hAnsi="Arial" w:cs="Arial"/>
          <w:sz w:val="20"/>
          <w:szCs w:val="20"/>
        </w:rPr>
        <w:t>ensure they are represented at every meeting, and each rep is required to attend at least half of the meetings in any one year.</w:t>
      </w:r>
      <w:r w:rsidR="00A679DC" w:rsidRPr="00707386">
        <w:rPr>
          <w:rFonts w:ascii="Arial" w:hAnsi="Arial" w:cs="Arial"/>
          <w:sz w:val="20"/>
          <w:szCs w:val="20"/>
        </w:rPr>
        <w:br/>
      </w:r>
    </w:p>
    <w:p w:rsidR="004626B0" w:rsidRPr="00707386" w:rsidRDefault="004626B0" w:rsidP="004626B0">
      <w:pPr>
        <w:pStyle w:val="ListParagraph"/>
        <w:numPr>
          <w:ilvl w:val="0"/>
          <w:numId w:val="3"/>
        </w:numPr>
        <w:spacing w:after="0" w:line="276" w:lineRule="auto"/>
        <w:rPr>
          <w:rFonts w:ascii="Arial" w:hAnsi="Arial" w:cs="Arial"/>
          <w:sz w:val="20"/>
          <w:szCs w:val="20"/>
        </w:rPr>
      </w:pPr>
      <w:r w:rsidRPr="00707386">
        <w:rPr>
          <w:rFonts w:ascii="Arial" w:hAnsi="Arial" w:cs="Arial"/>
          <w:sz w:val="20"/>
          <w:szCs w:val="20"/>
        </w:rPr>
        <w:t xml:space="preserve">All reps sit on at least one </w:t>
      </w:r>
      <w:hyperlink r:id="rId5" w:history="1">
        <w:r w:rsidRPr="00707386">
          <w:rPr>
            <w:rStyle w:val="Hyperlink"/>
            <w:rFonts w:ascii="Arial" w:hAnsi="Arial" w:cs="Arial"/>
            <w:sz w:val="20"/>
            <w:szCs w:val="20"/>
          </w:rPr>
          <w:t>FPH committee</w:t>
        </w:r>
      </w:hyperlink>
      <w:r w:rsidRPr="00707386">
        <w:rPr>
          <w:rFonts w:ascii="Arial" w:hAnsi="Arial" w:cs="Arial"/>
          <w:sz w:val="20"/>
          <w:szCs w:val="20"/>
        </w:rPr>
        <w:t xml:space="preserve"> in addition to the SRC. The role/ workload required differs by committee but most meet quarterly.  The SRC vice-chair can give an up-to-date list of which committees have a vacancy for an SRC rep and you will be able to choose the one that you are most interested in of these.</w:t>
      </w:r>
      <w:r w:rsidR="00A679DC" w:rsidRPr="00707386">
        <w:rPr>
          <w:rFonts w:ascii="Arial" w:hAnsi="Arial" w:cs="Arial"/>
          <w:sz w:val="20"/>
          <w:szCs w:val="20"/>
        </w:rPr>
        <w:br/>
      </w:r>
    </w:p>
    <w:p w:rsidR="004626B0" w:rsidRPr="00707386" w:rsidRDefault="004626B0" w:rsidP="004626B0">
      <w:pPr>
        <w:pStyle w:val="ListParagraph"/>
        <w:numPr>
          <w:ilvl w:val="0"/>
          <w:numId w:val="3"/>
        </w:numPr>
        <w:spacing w:after="0" w:line="276" w:lineRule="auto"/>
        <w:rPr>
          <w:rFonts w:ascii="Arial" w:hAnsi="Arial" w:cs="Arial"/>
          <w:sz w:val="20"/>
          <w:szCs w:val="20"/>
        </w:rPr>
      </w:pPr>
      <w:r w:rsidRPr="00707386">
        <w:rPr>
          <w:rFonts w:ascii="Arial" w:hAnsi="Arial" w:cs="Arial"/>
          <w:sz w:val="20"/>
          <w:szCs w:val="20"/>
        </w:rPr>
        <w:t xml:space="preserve">There are multiple workstreams of varying size </w:t>
      </w:r>
      <w:r w:rsidR="00A679DC" w:rsidRPr="00707386">
        <w:rPr>
          <w:rFonts w:ascii="Arial" w:hAnsi="Arial" w:cs="Arial"/>
          <w:sz w:val="20"/>
          <w:szCs w:val="20"/>
        </w:rPr>
        <w:t>being done</w:t>
      </w:r>
      <w:r w:rsidRPr="00707386">
        <w:rPr>
          <w:rFonts w:ascii="Arial" w:hAnsi="Arial" w:cs="Arial"/>
          <w:sz w:val="20"/>
          <w:szCs w:val="20"/>
        </w:rPr>
        <w:t xml:space="preserve"> by the SRC</w:t>
      </w:r>
      <w:r w:rsidR="00A679DC" w:rsidRPr="00707386">
        <w:rPr>
          <w:rFonts w:ascii="Arial" w:hAnsi="Arial" w:cs="Arial"/>
          <w:sz w:val="20"/>
          <w:szCs w:val="20"/>
        </w:rPr>
        <w:t xml:space="preserve"> at any one time</w:t>
      </w:r>
      <w:r w:rsidRPr="00707386">
        <w:rPr>
          <w:rFonts w:ascii="Arial" w:hAnsi="Arial" w:cs="Arial"/>
          <w:sz w:val="20"/>
          <w:szCs w:val="20"/>
        </w:rPr>
        <w:t xml:space="preserve">. The main ones will be detailed in the workplan for the year, but there will also be additional ‘ad hoc’ pieces of work that will arise throughout the year. Taking on or contributing to </w:t>
      </w:r>
      <w:r w:rsidR="00A679DC" w:rsidRPr="00707386">
        <w:rPr>
          <w:rFonts w:ascii="Arial" w:hAnsi="Arial" w:cs="Arial"/>
          <w:sz w:val="20"/>
          <w:szCs w:val="20"/>
        </w:rPr>
        <w:t xml:space="preserve">any of </w:t>
      </w:r>
      <w:r w:rsidRPr="00707386">
        <w:rPr>
          <w:rFonts w:ascii="Arial" w:hAnsi="Arial" w:cs="Arial"/>
          <w:sz w:val="20"/>
          <w:szCs w:val="20"/>
        </w:rPr>
        <w:t xml:space="preserve">these </w:t>
      </w:r>
      <w:r w:rsidR="00A679DC" w:rsidRPr="00707386">
        <w:rPr>
          <w:rFonts w:ascii="Arial" w:hAnsi="Arial" w:cs="Arial"/>
          <w:sz w:val="20"/>
          <w:szCs w:val="20"/>
        </w:rPr>
        <w:t>pieces of work</w:t>
      </w:r>
      <w:r w:rsidRPr="00707386">
        <w:rPr>
          <w:rFonts w:ascii="Arial" w:hAnsi="Arial" w:cs="Arial"/>
          <w:sz w:val="20"/>
          <w:szCs w:val="20"/>
        </w:rPr>
        <w:t xml:space="preserve"> is voluntary, but most reps have some role in </w:t>
      </w:r>
      <w:r w:rsidR="00A679DC" w:rsidRPr="00707386">
        <w:rPr>
          <w:rFonts w:ascii="Arial" w:hAnsi="Arial" w:cs="Arial"/>
          <w:sz w:val="20"/>
          <w:szCs w:val="20"/>
        </w:rPr>
        <w:t>at least one of these each year</w:t>
      </w:r>
      <w:r w:rsidRPr="00707386">
        <w:rPr>
          <w:rFonts w:ascii="Arial" w:hAnsi="Arial" w:cs="Arial"/>
          <w:sz w:val="20"/>
          <w:szCs w:val="20"/>
        </w:rPr>
        <w:t>.</w:t>
      </w:r>
      <w:r w:rsidR="00A679DC" w:rsidRPr="00707386">
        <w:rPr>
          <w:rFonts w:ascii="Arial" w:hAnsi="Arial" w:cs="Arial"/>
          <w:sz w:val="20"/>
          <w:szCs w:val="20"/>
        </w:rPr>
        <w:br/>
      </w:r>
    </w:p>
    <w:p w:rsidR="00A679DC" w:rsidRPr="00707386" w:rsidRDefault="00A679DC" w:rsidP="00A679DC">
      <w:pPr>
        <w:pStyle w:val="ListParagraph"/>
        <w:numPr>
          <w:ilvl w:val="0"/>
          <w:numId w:val="3"/>
        </w:numPr>
        <w:spacing w:after="0" w:line="276" w:lineRule="auto"/>
        <w:rPr>
          <w:rFonts w:ascii="Arial" w:hAnsi="Arial" w:cs="Arial"/>
          <w:sz w:val="20"/>
          <w:szCs w:val="20"/>
        </w:rPr>
      </w:pPr>
      <w:r w:rsidRPr="00707386">
        <w:rPr>
          <w:rFonts w:ascii="Arial" w:hAnsi="Arial" w:cs="Arial"/>
          <w:sz w:val="20"/>
          <w:szCs w:val="20"/>
        </w:rPr>
        <w:t>You will also cascade information from the FPH and SRC out to registrars in your regions via your normal regional communication channels (e.g. regional network meetings and email groups).  You will join the SRC email group which is how information to be cascaded is shared.</w:t>
      </w:r>
      <w:r w:rsidRPr="00707386">
        <w:rPr>
          <w:rFonts w:ascii="Arial" w:hAnsi="Arial" w:cs="Arial"/>
          <w:sz w:val="20"/>
          <w:szCs w:val="20"/>
        </w:rPr>
        <w:br/>
      </w:r>
    </w:p>
    <w:p w:rsidR="00A679DC" w:rsidRPr="00707386" w:rsidRDefault="00A679DC" w:rsidP="00A679DC">
      <w:pPr>
        <w:pStyle w:val="ListParagraph"/>
        <w:numPr>
          <w:ilvl w:val="0"/>
          <w:numId w:val="3"/>
        </w:numPr>
        <w:spacing w:after="0" w:line="276" w:lineRule="auto"/>
        <w:rPr>
          <w:rFonts w:ascii="Arial" w:hAnsi="Arial" w:cs="Arial"/>
          <w:sz w:val="20"/>
          <w:szCs w:val="20"/>
        </w:rPr>
      </w:pPr>
      <w:r w:rsidRPr="00707386">
        <w:rPr>
          <w:rFonts w:ascii="Arial" w:hAnsi="Arial" w:cs="Arial"/>
          <w:sz w:val="20"/>
          <w:szCs w:val="20"/>
        </w:rPr>
        <w:t>If registrars in your region have an issue with training, they should raise it with you and, if appropriate, you should raise it via the Yahoo group or at the next SRC meeting via the regional update report (highlighting if it needs discussion at a meeting), depending on the nature and urgency of the issue.  There is guidance in the SRC rep induction document on which issues are in the scope of the SRC.</w:t>
      </w:r>
    </w:p>
    <w:p w:rsidR="004626B0" w:rsidRDefault="004626B0" w:rsidP="00A679DC">
      <w:pPr>
        <w:pStyle w:val="ListParagraph"/>
        <w:spacing w:line="276" w:lineRule="auto"/>
        <w:rPr>
          <w:rFonts w:ascii="Arial" w:hAnsi="Arial" w:cs="Arial"/>
        </w:rPr>
      </w:pPr>
    </w:p>
    <w:p w:rsidR="00A679DC" w:rsidRPr="00707386" w:rsidRDefault="00707386" w:rsidP="00707386">
      <w:pPr>
        <w:pStyle w:val="Heading2"/>
        <w:rPr>
          <w:b/>
        </w:rPr>
      </w:pPr>
      <w:r w:rsidRPr="00707386">
        <w:rPr>
          <w:b/>
        </w:rPr>
        <w:t>Documents with further information (ask your current rep for a copy)</w:t>
      </w:r>
    </w:p>
    <w:p w:rsidR="00707386" w:rsidRDefault="00707386" w:rsidP="00707386">
      <w:pPr>
        <w:pStyle w:val="ListParagraph"/>
        <w:numPr>
          <w:ilvl w:val="0"/>
          <w:numId w:val="5"/>
        </w:numPr>
      </w:pPr>
      <w:r>
        <w:t>SRC new rep induction document</w:t>
      </w:r>
    </w:p>
    <w:p w:rsidR="00707386" w:rsidRDefault="00707386" w:rsidP="00707386">
      <w:pPr>
        <w:pStyle w:val="ListParagraph"/>
        <w:numPr>
          <w:ilvl w:val="0"/>
          <w:numId w:val="5"/>
        </w:numPr>
      </w:pPr>
      <w:r>
        <w:t>SRC Terms of Reference</w:t>
      </w:r>
    </w:p>
    <w:p w:rsidR="00CE5E88" w:rsidRPr="00171152" w:rsidRDefault="00707386" w:rsidP="00CE5E88">
      <w:pPr>
        <w:pStyle w:val="ListParagraph"/>
        <w:numPr>
          <w:ilvl w:val="0"/>
          <w:numId w:val="5"/>
        </w:numPr>
      </w:pPr>
      <w:r>
        <w:t>Current SRC workplan and latest minutes</w:t>
      </w:r>
    </w:p>
    <w:sectPr w:rsidR="00CE5E88" w:rsidRPr="001711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378A"/>
    <w:multiLevelType w:val="hybridMultilevel"/>
    <w:tmpl w:val="B16C1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42047E"/>
    <w:multiLevelType w:val="hybridMultilevel"/>
    <w:tmpl w:val="0A4C8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6C23D1"/>
    <w:multiLevelType w:val="hybridMultilevel"/>
    <w:tmpl w:val="6E148FA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B825BF8"/>
    <w:multiLevelType w:val="hybridMultilevel"/>
    <w:tmpl w:val="E2F6A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4922C8"/>
    <w:multiLevelType w:val="hybridMultilevel"/>
    <w:tmpl w:val="15A2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E88"/>
    <w:rsid w:val="00000191"/>
    <w:rsid w:val="000430DE"/>
    <w:rsid w:val="00171152"/>
    <w:rsid w:val="002A4B42"/>
    <w:rsid w:val="003F5B2E"/>
    <w:rsid w:val="004626B0"/>
    <w:rsid w:val="00507662"/>
    <w:rsid w:val="00707386"/>
    <w:rsid w:val="00A679DC"/>
    <w:rsid w:val="00CE5E88"/>
    <w:rsid w:val="00EE1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34473-1F02-4FFD-88C6-7742BC95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5E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5E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E8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5E8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E5E88"/>
    <w:pPr>
      <w:ind w:left="720"/>
      <w:contextualSpacing/>
    </w:pPr>
  </w:style>
  <w:style w:type="character" w:styleId="Hyperlink">
    <w:name w:val="Hyperlink"/>
    <w:basedOn w:val="DefaultParagraphFont"/>
    <w:uiPriority w:val="99"/>
    <w:unhideWhenUsed/>
    <w:rsid w:val="00707386"/>
    <w:rPr>
      <w:color w:val="0563C1" w:themeColor="hyperlink"/>
      <w:u w:val="single"/>
    </w:rPr>
  </w:style>
  <w:style w:type="character" w:customStyle="1" w:styleId="UnresolvedMention">
    <w:name w:val="Unresolved Mention"/>
    <w:basedOn w:val="DefaultParagraphFont"/>
    <w:uiPriority w:val="99"/>
    <w:semiHidden/>
    <w:unhideWhenUsed/>
    <w:rsid w:val="007073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ph.org.uk/about-fph/board-and-committe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E1724A8</Template>
  <TotalTime>0</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Maiden</dc:creator>
  <cp:keywords/>
  <dc:description/>
  <cp:lastModifiedBy>David Parkinson</cp:lastModifiedBy>
  <cp:revision>1</cp:revision>
  <dcterms:created xsi:type="dcterms:W3CDTF">2019-11-04T15:54:00Z</dcterms:created>
  <dcterms:modified xsi:type="dcterms:W3CDTF">2019-11-04T15:54:00Z</dcterms:modified>
</cp:coreProperties>
</file>