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273" w:rsidRDefault="00745273" w:rsidP="00930ED7">
      <w:pPr>
        <w:pStyle w:val="Title"/>
        <w:rPr>
          <w:rFonts w:ascii="Calibri" w:hAnsi="Calibri"/>
          <w:b/>
          <w:sz w:val="28"/>
          <w:szCs w:val="28"/>
        </w:rPr>
      </w:pPr>
      <w:bookmarkStart w:id="0" w:name="_GoBack"/>
      <w:bookmarkEnd w:id="0"/>
    </w:p>
    <w:p w:rsidR="00FB32CE" w:rsidRDefault="009176DD" w:rsidP="005F65D5">
      <w:pPr>
        <w:pStyle w:val="Title"/>
        <w:spacing w:before="120"/>
        <w:rPr>
          <w:rFonts w:ascii="Calibri" w:hAnsi="Calibri"/>
          <w:b/>
          <w:sz w:val="28"/>
          <w:szCs w:val="28"/>
        </w:rPr>
      </w:pPr>
      <w:r w:rsidRPr="009176DD">
        <w:rPr>
          <w:rFonts w:ascii="Calibri" w:hAnsi="Calibri"/>
          <w:b/>
          <w:sz w:val="28"/>
          <w:szCs w:val="28"/>
        </w:rPr>
        <w:t xml:space="preserve">Faculty of Public Health </w:t>
      </w:r>
      <w:r w:rsidR="0091451D" w:rsidRPr="00F97870">
        <w:rPr>
          <w:rFonts w:ascii="Calibri" w:hAnsi="Calibri"/>
          <w:b/>
          <w:sz w:val="28"/>
          <w:szCs w:val="28"/>
        </w:rPr>
        <w:t>Projects Scheme</w:t>
      </w:r>
      <w:r w:rsidR="005F65D5">
        <w:rPr>
          <w:rFonts w:ascii="Calibri" w:hAnsi="Calibri"/>
          <w:b/>
          <w:sz w:val="28"/>
          <w:szCs w:val="28"/>
        </w:rPr>
        <w:t xml:space="preserve"> brief</w:t>
      </w:r>
    </w:p>
    <w:p w:rsidR="009F0F5E" w:rsidRPr="00F97870" w:rsidRDefault="001A2B81" w:rsidP="009F0F5E">
      <w:pPr>
        <w:rPr>
          <w:rFonts w:ascii="Calibri" w:eastAsia="Times New Roman" w:hAnsi="Calibri" w:cs="Times New Roman"/>
          <w:b/>
          <w:bCs/>
        </w:rPr>
      </w:pPr>
      <w:r w:rsidRPr="00F97870">
        <w:rPr>
          <w:rFonts w:ascii="Calibri" w:eastAsia="Times New Roman" w:hAnsi="Calibri" w:cs="Times New Roman"/>
          <w:b/>
          <w:bCs/>
        </w:rPr>
        <w:t>Those wishing to apply for approval and advertisement of their projects should</w:t>
      </w:r>
      <w:r>
        <w:rPr>
          <w:rFonts w:ascii="Calibri" w:eastAsia="Times New Roman" w:hAnsi="Calibri" w:cs="Times New Roman"/>
          <w:b/>
          <w:bCs/>
        </w:rPr>
        <w:t xml:space="preserve"> </w:t>
      </w:r>
      <w:r w:rsidRPr="00F97870">
        <w:rPr>
          <w:rFonts w:ascii="Calibri" w:eastAsia="Times New Roman" w:hAnsi="Calibri" w:cs="Times New Roman"/>
          <w:b/>
          <w:bCs/>
        </w:rPr>
        <w:t xml:space="preserve">email this completed form to: </w:t>
      </w:r>
      <w:hyperlink r:id="rId8" w:history="1">
        <w:r w:rsidRPr="00573A2D">
          <w:rPr>
            <w:rStyle w:val="Hyperlink"/>
            <w:rFonts w:ascii="Calibri" w:eastAsia="Times New Roman" w:hAnsi="Calibri" w:cs="Times New Roman"/>
            <w:b/>
            <w:bCs/>
          </w:rPr>
          <w:t>educ@fph.org.uk</w:t>
        </w:r>
      </w:hyperlink>
      <w:r>
        <w:rPr>
          <w:rFonts w:ascii="Calibri" w:eastAsia="Times New Roman" w:hAnsi="Calibri" w:cs="Times New Roman"/>
          <w:b/>
          <w:bCs/>
        </w:rPr>
        <w:t xml:space="preserve">. This form should </w:t>
      </w:r>
      <w:r w:rsidRPr="00F97870">
        <w:rPr>
          <w:rFonts w:ascii="Calibri" w:eastAsia="Times New Roman" w:hAnsi="Calibri" w:cs="Times New Roman"/>
          <w:b/>
          <w:bCs/>
        </w:rPr>
        <w:t>be completed by the Project L</w:t>
      </w:r>
      <w:r>
        <w:rPr>
          <w:rFonts w:ascii="Calibri" w:eastAsia="Times New Roman" w:hAnsi="Calibri" w:cs="Times New Roman"/>
          <w:b/>
          <w:bCs/>
        </w:rPr>
        <w:t>ead.</w:t>
      </w:r>
    </w:p>
    <w:tbl>
      <w:tblPr>
        <w:tblStyle w:val="TableGrid"/>
        <w:tblW w:w="0" w:type="auto"/>
        <w:tblInd w:w="-5" w:type="dxa"/>
        <w:tblLook w:val="04A0" w:firstRow="1" w:lastRow="0" w:firstColumn="1" w:lastColumn="0" w:noHBand="0" w:noVBand="1"/>
      </w:tblPr>
      <w:tblGrid>
        <w:gridCol w:w="4111"/>
        <w:gridCol w:w="5477"/>
      </w:tblGrid>
      <w:tr w:rsidR="009F0F5E" w:rsidRPr="00F97870" w:rsidTr="00D30EA7">
        <w:tc>
          <w:tcPr>
            <w:tcW w:w="4111" w:type="dxa"/>
          </w:tcPr>
          <w:p w:rsidR="009F0F5E" w:rsidRPr="001B17F5" w:rsidRDefault="009F0F5E" w:rsidP="00D30EA7">
            <w:pPr>
              <w:rPr>
                <w:rFonts w:ascii="Calibri" w:eastAsia="Times New Roman" w:hAnsi="Calibri" w:cs="Times New Roman"/>
                <w:b/>
                <w:bCs/>
              </w:rPr>
            </w:pPr>
            <w:r w:rsidRPr="00F97870">
              <w:rPr>
                <w:rFonts w:ascii="Calibri" w:eastAsia="Times New Roman" w:hAnsi="Calibri" w:cs="Times New Roman"/>
                <w:b/>
                <w:bCs/>
              </w:rPr>
              <w:t>Name</w:t>
            </w:r>
          </w:p>
        </w:tc>
        <w:tc>
          <w:tcPr>
            <w:tcW w:w="5477" w:type="dxa"/>
          </w:tcPr>
          <w:p w:rsidR="009F0F5E" w:rsidRPr="00F97870" w:rsidRDefault="009F0F5E" w:rsidP="00D30EA7">
            <w:pPr>
              <w:rPr>
                <w:rFonts w:ascii="Calibri" w:hAnsi="Calibri"/>
              </w:rPr>
            </w:pPr>
            <w:r>
              <w:rPr>
                <w:rFonts w:ascii="Calibri" w:hAnsi="Calibri"/>
              </w:rPr>
              <w:t>Dr Lindsey Davies</w:t>
            </w:r>
          </w:p>
        </w:tc>
      </w:tr>
      <w:tr w:rsidR="009F0F5E" w:rsidRPr="00F97870" w:rsidTr="00D30EA7">
        <w:tc>
          <w:tcPr>
            <w:tcW w:w="4111" w:type="dxa"/>
          </w:tcPr>
          <w:p w:rsidR="009F0F5E" w:rsidRPr="00F97870" w:rsidRDefault="009F0F5E" w:rsidP="00D30EA7">
            <w:pPr>
              <w:rPr>
                <w:rFonts w:ascii="Calibri" w:eastAsia="Times New Roman" w:hAnsi="Calibri" w:cs="Times New Roman"/>
                <w:b/>
                <w:bCs/>
              </w:rPr>
            </w:pPr>
            <w:r w:rsidRPr="00F97870">
              <w:rPr>
                <w:rFonts w:ascii="Calibri" w:eastAsia="Times New Roman" w:hAnsi="Calibri" w:cs="Times New Roman"/>
                <w:b/>
                <w:bCs/>
              </w:rPr>
              <w:t>Contact</w:t>
            </w:r>
            <w:r w:rsidR="001A2B81">
              <w:rPr>
                <w:rFonts w:ascii="Calibri" w:eastAsia="Times New Roman" w:hAnsi="Calibri" w:cs="Times New Roman"/>
                <w:b/>
                <w:bCs/>
              </w:rPr>
              <w:t xml:space="preserve"> details</w:t>
            </w:r>
          </w:p>
        </w:tc>
        <w:tc>
          <w:tcPr>
            <w:tcW w:w="5477" w:type="dxa"/>
          </w:tcPr>
          <w:p w:rsidR="001A2B81" w:rsidRPr="001A2B81" w:rsidRDefault="001A2B81" w:rsidP="00D30EA7">
            <w:pPr>
              <w:rPr>
                <w:rStyle w:val="Hyperlink"/>
                <w:rFonts w:ascii="Calibri" w:hAnsi="Calibri"/>
                <w:color w:val="000000" w:themeColor="text1"/>
                <w:u w:val="none"/>
              </w:rPr>
            </w:pPr>
            <w:r w:rsidRPr="001A2B81">
              <w:rPr>
                <w:rStyle w:val="Hyperlink"/>
                <w:rFonts w:ascii="Calibri" w:hAnsi="Calibri"/>
                <w:color w:val="000000" w:themeColor="text1"/>
                <w:u w:val="none"/>
              </w:rPr>
              <w:t>Email:</w:t>
            </w:r>
          </w:p>
          <w:p w:rsidR="009F0F5E" w:rsidRPr="00E24F5F" w:rsidRDefault="009714D4" w:rsidP="00D30EA7">
            <w:pPr>
              <w:rPr>
                <w:rFonts w:ascii="Calibri" w:hAnsi="Calibri"/>
              </w:rPr>
            </w:pPr>
            <w:hyperlink r:id="rId9" w:history="1">
              <w:r w:rsidR="009F0F5E" w:rsidRPr="00E24F5F">
                <w:rPr>
                  <w:rStyle w:val="Hyperlink"/>
                  <w:rFonts w:ascii="Calibri" w:hAnsi="Calibri"/>
                </w:rPr>
                <w:t>Lindsey.Davies@DHSC.gov.uk</w:t>
              </w:r>
            </w:hyperlink>
            <w:r w:rsidR="00633E11" w:rsidRPr="00E24F5F">
              <w:rPr>
                <w:rFonts w:ascii="Calibri" w:hAnsi="Calibri"/>
              </w:rPr>
              <w:t xml:space="preserve">  </w:t>
            </w:r>
          </w:p>
        </w:tc>
      </w:tr>
      <w:tr w:rsidR="009F0F5E" w:rsidRPr="00F97870" w:rsidTr="00D30EA7">
        <w:tc>
          <w:tcPr>
            <w:tcW w:w="4111" w:type="dxa"/>
          </w:tcPr>
          <w:p w:rsidR="009F0F5E" w:rsidRPr="00F97870" w:rsidRDefault="009F0F5E" w:rsidP="00D30EA7">
            <w:pPr>
              <w:rPr>
                <w:rFonts w:ascii="Calibri" w:eastAsia="Times New Roman" w:hAnsi="Calibri" w:cs="Times New Roman"/>
                <w:b/>
                <w:bCs/>
              </w:rPr>
            </w:pPr>
            <w:r w:rsidRPr="00F97870">
              <w:rPr>
                <w:rFonts w:ascii="Calibri" w:eastAsia="Times New Roman" w:hAnsi="Calibri" w:cs="Times New Roman"/>
                <w:b/>
                <w:bCs/>
              </w:rPr>
              <w:t>Date</w:t>
            </w:r>
          </w:p>
        </w:tc>
        <w:tc>
          <w:tcPr>
            <w:tcW w:w="5477" w:type="dxa"/>
          </w:tcPr>
          <w:p w:rsidR="009F0F5E" w:rsidRPr="00F97870" w:rsidRDefault="009F0F5E" w:rsidP="00D30EA7">
            <w:pPr>
              <w:rPr>
                <w:rFonts w:ascii="Calibri" w:hAnsi="Calibri"/>
              </w:rPr>
            </w:pPr>
            <w:r>
              <w:rPr>
                <w:rFonts w:ascii="Calibri" w:hAnsi="Calibri"/>
              </w:rPr>
              <w:t>5 June 2020</w:t>
            </w:r>
          </w:p>
        </w:tc>
      </w:tr>
    </w:tbl>
    <w:p w:rsidR="009F0F5E" w:rsidRPr="00F97870" w:rsidRDefault="009F0F5E" w:rsidP="009F0F5E">
      <w:pPr>
        <w:pStyle w:val="Heading3"/>
        <w:rPr>
          <w:rFonts w:ascii="Calibri" w:hAnsi="Calibri"/>
          <w:sz w:val="22"/>
          <w:szCs w:val="22"/>
        </w:rPr>
      </w:pPr>
      <w:r w:rsidRPr="00F97870">
        <w:rPr>
          <w:rFonts w:ascii="Calibri" w:hAnsi="Calibri"/>
          <w:sz w:val="22"/>
          <w:szCs w:val="22"/>
        </w:rPr>
        <w:t>Project Details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5528"/>
      </w:tblGrid>
      <w:tr w:rsidR="009F0F5E" w:rsidRPr="00F97870" w:rsidTr="00D30EA7">
        <w:trPr>
          <w:trHeight w:val="446"/>
        </w:trPr>
        <w:tc>
          <w:tcPr>
            <w:tcW w:w="4111" w:type="dxa"/>
            <w:shd w:val="clear" w:color="auto" w:fill="auto"/>
          </w:tcPr>
          <w:p w:rsidR="009F0F5E" w:rsidRPr="00F97870" w:rsidRDefault="009F0F5E" w:rsidP="00D30EA7">
            <w:pPr>
              <w:spacing w:after="0" w:line="240" w:lineRule="auto"/>
              <w:rPr>
                <w:rFonts w:ascii="Calibri" w:eastAsia="Times New Roman" w:hAnsi="Calibri" w:cs="Times New Roman"/>
                <w:b/>
                <w:bCs/>
              </w:rPr>
            </w:pPr>
            <w:r>
              <w:rPr>
                <w:rFonts w:ascii="Calibri" w:eastAsia="Times New Roman" w:hAnsi="Calibri" w:cs="Times New Roman"/>
                <w:b/>
                <w:bCs/>
              </w:rPr>
              <w:t>Title and d</w:t>
            </w:r>
            <w:r w:rsidRPr="00F97870">
              <w:rPr>
                <w:rFonts w:ascii="Calibri" w:eastAsia="Times New Roman" w:hAnsi="Calibri" w:cs="Times New Roman"/>
                <w:b/>
                <w:bCs/>
              </w:rPr>
              <w:t xml:space="preserve">escription of </w:t>
            </w:r>
            <w:r>
              <w:rPr>
                <w:rFonts w:ascii="Calibri" w:eastAsia="Times New Roman" w:hAnsi="Calibri" w:cs="Times New Roman"/>
                <w:b/>
                <w:bCs/>
              </w:rPr>
              <w:t>p</w:t>
            </w:r>
            <w:r w:rsidRPr="00F97870">
              <w:rPr>
                <w:rFonts w:ascii="Calibri" w:eastAsia="Times New Roman" w:hAnsi="Calibri" w:cs="Times New Roman"/>
                <w:b/>
                <w:bCs/>
              </w:rPr>
              <w:t>roject with a summary of key roles and outputs expected from the registrar</w:t>
            </w:r>
          </w:p>
        </w:tc>
        <w:tc>
          <w:tcPr>
            <w:tcW w:w="5528" w:type="dxa"/>
            <w:shd w:val="clear" w:color="auto" w:fill="auto"/>
          </w:tcPr>
          <w:p w:rsidR="009F0F5E" w:rsidRDefault="009F0F5E" w:rsidP="00D30EA7">
            <w:pPr>
              <w:rPr>
                <w:rFonts w:ascii="Calibri" w:hAnsi="Calibri"/>
                <w:b/>
                <w:bCs/>
              </w:rPr>
            </w:pPr>
            <w:r w:rsidRPr="000D6F52">
              <w:rPr>
                <w:rFonts w:ascii="Calibri" w:hAnsi="Calibri"/>
                <w:b/>
                <w:bCs/>
              </w:rPr>
              <w:t xml:space="preserve">Shaping </w:t>
            </w:r>
            <w:r>
              <w:rPr>
                <w:rFonts w:ascii="Calibri" w:hAnsi="Calibri"/>
                <w:b/>
                <w:bCs/>
              </w:rPr>
              <w:t xml:space="preserve">and supporting </w:t>
            </w:r>
            <w:r w:rsidRPr="000D6F52">
              <w:rPr>
                <w:rFonts w:ascii="Calibri" w:hAnsi="Calibri"/>
                <w:b/>
                <w:bCs/>
              </w:rPr>
              <w:t>the national COVID-19 testing programme</w:t>
            </w:r>
          </w:p>
          <w:p w:rsidR="009F0F5E" w:rsidRDefault="009F0F5E" w:rsidP="00D30EA7">
            <w:pPr>
              <w:rPr>
                <w:rFonts w:ascii="Calibri" w:hAnsi="Calibri" w:cs="Calibri"/>
                <w:color w:val="000000"/>
              </w:rPr>
            </w:pPr>
            <w:r>
              <w:rPr>
                <w:rFonts w:ascii="Calibri" w:hAnsi="Calibri" w:cs="Calibri"/>
                <w:color w:val="000000"/>
              </w:rPr>
              <w:t>This is a unique opportunity to spend three months as part of a small team providing and securing expert scientific, public health and clinical advice to Pillar 2 of the national COVID-19 testing programme.</w:t>
            </w:r>
          </w:p>
          <w:p w:rsidR="009F0F5E" w:rsidRDefault="009F0F5E" w:rsidP="00D30EA7">
            <w:pPr>
              <w:rPr>
                <w:rFonts w:ascii="Calibri" w:hAnsi="Calibri" w:cs="Calibri"/>
                <w:color w:val="000000"/>
              </w:rPr>
            </w:pPr>
            <w:r>
              <w:rPr>
                <w:rFonts w:ascii="Calibri" w:hAnsi="Calibri" w:cs="Calibri"/>
                <w:color w:val="000000"/>
              </w:rPr>
              <w:t xml:space="preserve">Pillar 2 is currently responsible for developing and implementing methodologies for antigen testing for key workers, care homes and the general population. It is likely that the Pillar’s role will extend to provide support for antibody testing if this is made more widely available. The role includes: collecting and reviewing evidence; advising on the safety and effectiveness of testing methodologies; developing and reviewing related guidance and messaging; and engaging with a wide range of national stakeholders. Deliverables and outcomes will be agreed at the beginning of the project.  </w:t>
            </w:r>
            <w:r>
              <w:rPr>
                <w:rFonts w:ascii="Calibri" w:hAnsi="Calibri"/>
              </w:rPr>
              <w:t>The registrar will be allocated, by agreement, a specific project to undertake during the undertake, in line with the demands on the programme at the time and the training needs and interests of the registrar.  Examples might include: reviewing evidence on a specific aspect of testing; designing and implementing a service adaptation to meet the needs of a particular popula</w:t>
            </w:r>
            <w:r w:rsidR="00633E11">
              <w:rPr>
                <w:rFonts w:ascii="Calibri" w:hAnsi="Calibri"/>
              </w:rPr>
              <w:t xml:space="preserve">tion group; producing guidance </w:t>
            </w:r>
            <w:r>
              <w:rPr>
                <w:rFonts w:ascii="Calibri" w:hAnsi="Calibri"/>
              </w:rPr>
              <w:t xml:space="preserve">and advice for the public and professionals on the testing process and the interpretation of results; or assuring aspects of service quality.  As a full member of the team, the registrar will be able to experience at first hand the realities of work on a national, high profile, high risk programme of service development.  </w:t>
            </w:r>
          </w:p>
          <w:p w:rsidR="009F0F5E" w:rsidRDefault="009F0F5E" w:rsidP="00D30EA7">
            <w:pPr>
              <w:rPr>
                <w:rFonts w:ascii="Calibri" w:hAnsi="Calibri"/>
                <w:b/>
                <w:bCs/>
              </w:rPr>
            </w:pPr>
          </w:p>
          <w:p w:rsidR="009F0F5E" w:rsidRPr="000D6F52" w:rsidRDefault="009F0F5E" w:rsidP="00D30EA7">
            <w:pPr>
              <w:rPr>
                <w:rFonts w:ascii="Calibri" w:hAnsi="Calibri"/>
                <w:b/>
                <w:bCs/>
              </w:rPr>
            </w:pPr>
          </w:p>
        </w:tc>
      </w:tr>
      <w:tr w:rsidR="009F0F5E" w:rsidRPr="00F97870" w:rsidTr="00D30EA7">
        <w:trPr>
          <w:trHeight w:val="379"/>
        </w:trPr>
        <w:tc>
          <w:tcPr>
            <w:tcW w:w="4111" w:type="dxa"/>
            <w:shd w:val="clear" w:color="auto" w:fill="auto"/>
          </w:tcPr>
          <w:p w:rsidR="009F0F5E" w:rsidRPr="00F97870" w:rsidRDefault="009F0F5E" w:rsidP="00D30EA7">
            <w:pPr>
              <w:spacing w:after="0" w:line="240" w:lineRule="auto"/>
              <w:rPr>
                <w:rFonts w:ascii="Calibri" w:eastAsia="Times New Roman" w:hAnsi="Calibri" w:cs="Times New Roman"/>
                <w:b/>
                <w:bCs/>
              </w:rPr>
            </w:pPr>
            <w:r w:rsidRPr="00F97870">
              <w:rPr>
                <w:rFonts w:ascii="Calibri" w:eastAsia="Times New Roman" w:hAnsi="Calibri" w:cs="Times New Roman"/>
                <w:b/>
                <w:bCs/>
              </w:rPr>
              <w:t>Dates for application submission</w:t>
            </w:r>
          </w:p>
        </w:tc>
        <w:tc>
          <w:tcPr>
            <w:tcW w:w="5528" w:type="dxa"/>
            <w:shd w:val="clear" w:color="auto" w:fill="auto"/>
          </w:tcPr>
          <w:p w:rsidR="009F0F5E" w:rsidRPr="00F97870" w:rsidRDefault="009F0F5E" w:rsidP="00D30EA7">
            <w:pPr>
              <w:rPr>
                <w:rFonts w:ascii="Calibri" w:hAnsi="Calibri"/>
              </w:rPr>
            </w:pPr>
            <w:r>
              <w:rPr>
                <w:rFonts w:ascii="Calibri" w:hAnsi="Calibri"/>
              </w:rPr>
              <w:t>As soon as possible after 5 June 2020</w:t>
            </w:r>
          </w:p>
        </w:tc>
      </w:tr>
      <w:tr w:rsidR="009F0F5E" w:rsidRPr="00F97870" w:rsidTr="00D30EA7">
        <w:trPr>
          <w:trHeight w:val="446"/>
        </w:trPr>
        <w:tc>
          <w:tcPr>
            <w:tcW w:w="4111" w:type="dxa"/>
            <w:shd w:val="clear" w:color="auto" w:fill="auto"/>
          </w:tcPr>
          <w:p w:rsidR="009F0F5E" w:rsidRPr="00F97870" w:rsidRDefault="009F0F5E" w:rsidP="00D30EA7">
            <w:pPr>
              <w:spacing w:after="0" w:line="240" w:lineRule="auto"/>
              <w:rPr>
                <w:rFonts w:ascii="Calibri" w:eastAsia="Times New Roman" w:hAnsi="Calibri" w:cs="Times New Roman"/>
                <w:b/>
                <w:bCs/>
              </w:rPr>
            </w:pPr>
            <w:r w:rsidRPr="00F97870">
              <w:rPr>
                <w:rFonts w:ascii="Calibri" w:eastAsia="Times New Roman" w:hAnsi="Calibri" w:cs="Times New Roman"/>
                <w:b/>
                <w:bCs/>
              </w:rPr>
              <w:t>Start and end date of project</w:t>
            </w:r>
          </w:p>
        </w:tc>
        <w:tc>
          <w:tcPr>
            <w:tcW w:w="5528" w:type="dxa"/>
            <w:shd w:val="clear" w:color="auto" w:fill="auto"/>
          </w:tcPr>
          <w:p w:rsidR="009F0F5E" w:rsidRPr="00F97870" w:rsidRDefault="009F0F5E" w:rsidP="00D30EA7">
            <w:pPr>
              <w:rPr>
                <w:rFonts w:ascii="Calibri" w:hAnsi="Calibri"/>
              </w:rPr>
            </w:pPr>
            <w:r>
              <w:rPr>
                <w:rFonts w:ascii="Calibri" w:hAnsi="Calibri"/>
              </w:rPr>
              <w:t>Project available from 8 June 2020</w:t>
            </w:r>
          </w:p>
        </w:tc>
      </w:tr>
      <w:tr w:rsidR="009F0F5E" w:rsidRPr="00F97870" w:rsidTr="00D30EA7">
        <w:trPr>
          <w:trHeight w:val="446"/>
        </w:trPr>
        <w:tc>
          <w:tcPr>
            <w:tcW w:w="4111" w:type="dxa"/>
            <w:shd w:val="clear" w:color="auto" w:fill="auto"/>
          </w:tcPr>
          <w:p w:rsidR="009F0F5E" w:rsidRPr="00F97870" w:rsidRDefault="009F0F5E" w:rsidP="00D30EA7">
            <w:pPr>
              <w:spacing w:after="0" w:line="240" w:lineRule="auto"/>
              <w:rPr>
                <w:rFonts w:ascii="Calibri" w:eastAsia="Times New Roman" w:hAnsi="Calibri" w:cs="Times New Roman"/>
                <w:b/>
                <w:bCs/>
              </w:rPr>
            </w:pPr>
            <w:r w:rsidRPr="00F97870">
              <w:rPr>
                <w:rFonts w:ascii="Calibri" w:eastAsia="Times New Roman" w:hAnsi="Calibri" w:cs="Times New Roman"/>
                <w:b/>
                <w:bCs/>
              </w:rPr>
              <w:lastRenderedPageBreak/>
              <w:t>Time period for the project</w:t>
            </w:r>
          </w:p>
          <w:p w:rsidR="009F0F5E" w:rsidRPr="00F97870" w:rsidRDefault="009F0F5E" w:rsidP="00D30EA7">
            <w:pPr>
              <w:spacing w:after="0" w:line="240" w:lineRule="auto"/>
              <w:rPr>
                <w:rFonts w:ascii="Calibri" w:eastAsia="Times New Roman" w:hAnsi="Calibri" w:cs="Times New Roman"/>
                <w:b/>
                <w:bCs/>
              </w:rPr>
            </w:pPr>
            <w:r w:rsidRPr="00F97870">
              <w:rPr>
                <w:rFonts w:ascii="Calibri" w:eastAsia="Times New Roman" w:hAnsi="Calibri" w:cs="Times New Roman"/>
                <w:b/>
                <w:bCs/>
              </w:rPr>
              <w:t>(When and how many days per week).</w:t>
            </w:r>
          </w:p>
        </w:tc>
        <w:tc>
          <w:tcPr>
            <w:tcW w:w="5528" w:type="dxa"/>
            <w:shd w:val="clear" w:color="auto" w:fill="auto"/>
          </w:tcPr>
          <w:p w:rsidR="009F0F5E" w:rsidRPr="00F97870" w:rsidRDefault="009F0F5E" w:rsidP="00D30EA7">
            <w:pPr>
              <w:rPr>
                <w:rFonts w:ascii="Calibri" w:hAnsi="Calibri"/>
              </w:rPr>
            </w:pPr>
            <w:r>
              <w:rPr>
                <w:rFonts w:ascii="Calibri" w:hAnsi="Calibri"/>
              </w:rPr>
              <w:t>3-4 months, but could be exte</w:t>
            </w:r>
            <w:r w:rsidR="00377E9E">
              <w:rPr>
                <w:rFonts w:ascii="Calibri" w:hAnsi="Calibri"/>
              </w:rPr>
              <w:t xml:space="preserve">nded if circumstances permit. </w:t>
            </w:r>
            <w:r>
              <w:rPr>
                <w:rFonts w:ascii="Calibri" w:hAnsi="Calibri"/>
              </w:rPr>
              <w:t xml:space="preserve">Ideally 5 days per week, but part time could be considered. </w:t>
            </w:r>
          </w:p>
        </w:tc>
      </w:tr>
      <w:tr w:rsidR="009F0F5E" w:rsidRPr="00F97870" w:rsidTr="00D30EA7">
        <w:trPr>
          <w:trHeight w:val="353"/>
        </w:trPr>
        <w:tc>
          <w:tcPr>
            <w:tcW w:w="4111" w:type="dxa"/>
            <w:shd w:val="clear" w:color="auto" w:fill="auto"/>
          </w:tcPr>
          <w:p w:rsidR="009F0F5E" w:rsidRPr="00F97870" w:rsidRDefault="009F0F5E" w:rsidP="00D30EA7">
            <w:pPr>
              <w:spacing w:after="0" w:line="240" w:lineRule="auto"/>
              <w:rPr>
                <w:rFonts w:ascii="Calibri" w:eastAsia="Times New Roman" w:hAnsi="Calibri" w:cs="Times New Roman"/>
                <w:b/>
                <w:bCs/>
              </w:rPr>
            </w:pPr>
            <w:r w:rsidRPr="00F97870">
              <w:rPr>
                <w:rFonts w:ascii="Calibri" w:eastAsia="Times New Roman" w:hAnsi="Calibri" w:cs="Times New Roman"/>
                <w:b/>
                <w:bCs/>
              </w:rPr>
              <w:t>How many places available</w:t>
            </w:r>
          </w:p>
        </w:tc>
        <w:tc>
          <w:tcPr>
            <w:tcW w:w="5528" w:type="dxa"/>
            <w:shd w:val="clear" w:color="auto" w:fill="auto"/>
          </w:tcPr>
          <w:p w:rsidR="009F0F5E" w:rsidRPr="00F97870" w:rsidRDefault="009F0F5E" w:rsidP="00D30EA7">
            <w:pPr>
              <w:rPr>
                <w:rFonts w:ascii="Calibri" w:hAnsi="Calibri"/>
              </w:rPr>
            </w:pPr>
            <w:r>
              <w:rPr>
                <w:rFonts w:ascii="Calibri" w:hAnsi="Calibri"/>
              </w:rPr>
              <w:t>2</w:t>
            </w:r>
          </w:p>
        </w:tc>
      </w:tr>
      <w:tr w:rsidR="009F0F5E" w:rsidRPr="00F97870" w:rsidTr="00D30EA7">
        <w:trPr>
          <w:trHeight w:val="316"/>
        </w:trPr>
        <w:tc>
          <w:tcPr>
            <w:tcW w:w="4111" w:type="dxa"/>
            <w:shd w:val="clear" w:color="auto" w:fill="auto"/>
          </w:tcPr>
          <w:p w:rsidR="009F0F5E" w:rsidRPr="00F97870" w:rsidRDefault="009F0F5E" w:rsidP="00D30EA7">
            <w:pPr>
              <w:spacing w:after="0" w:line="240" w:lineRule="auto"/>
              <w:rPr>
                <w:rFonts w:ascii="Calibri" w:eastAsia="Times New Roman" w:hAnsi="Calibri" w:cs="Times New Roman"/>
                <w:b/>
                <w:bCs/>
              </w:rPr>
            </w:pPr>
            <w:r w:rsidRPr="00F97870">
              <w:rPr>
                <w:rFonts w:ascii="Calibri" w:eastAsia="Times New Roman" w:hAnsi="Calibri" w:cs="Times New Roman"/>
                <w:b/>
                <w:bCs/>
              </w:rPr>
              <w:t>Location of Project Lead</w:t>
            </w:r>
          </w:p>
        </w:tc>
        <w:tc>
          <w:tcPr>
            <w:tcW w:w="5528" w:type="dxa"/>
            <w:shd w:val="clear" w:color="auto" w:fill="auto"/>
          </w:tcPr>
          <w:p w:rsidR="009F0F5E" w:rsidRPr="00F97870" w:rsidRDefault="009F0F5E" w:rsidP="00D30EA7">
            <w:pPr>
              <w:spacing w:after="0" w:line="240" w:lineRule="auto"/>
              <w:rPr>
                <w:rFonts w:ascii="Calibri" w:hAnsi="Calibri"/>
                <w:lang w:val="en-US"/>
              </w:rPr>
            </w:pPr>
            <w:r>
              <w:rPr>
                <w:rFonts w:ascii="Calibri" w:hAnsi="Calibri"/>
                <w:lang w:val="en-US"/>
              </w:rPr>
              <w:t xml:space="preserve">The DHSC programme is based in London, but our team members all work from home and are widely dispersed. </w:t>
            </w:r>
          </w:p>
        </w:tc>
      </w:tr>
      <w:tr w:rsidR="009F0F5E" w:rsidRPr="00F97870" w:rsidTr="00D30EA7">
        <w:trPr>
          <w:trHeight w:val="1301"/>
        </w:trPr>
        <w:tc>
          <w:tcPr>
            <w:tcW w:w="4111" w:type="dxa"/>
            <w:tcBorders>
              <w:bottom w:val="single" w:sz="4" w:space="0" w:color="auto"/>
            </w:tcBorders>
            <w:shd w:val="clear" w:color="auto" w:fill="auto"/>
          </w:tcPr>
          <w:p w:rsidR="009F0F5E" w:rsidRPr="00F97870" w:rsidRDefault="009F0F5E" w:rsidP="00D30EA7">
            <w:pPr>
              <w:spacing w:after="0" w:line="240" w:lineRule="auto"/>
              <w:rPr>
                <w:rFonts w:ascii="Calibri" w:eastAsia="Times New Roman" w:hAnsi="Calibri" w:cs="Times New Roman"/>
                <w:b/>
                <w:bCs/>
              </w:rPr>
            </w:pPr>
            <w:r w:rsidRPr="00F97870">
              <w:rPr>
                <w:rFonts w:ascii="Calibri" w:eastAsia="Times New Roman" w:hAnsi="Calibri" w:cs="Times New Roman"/>
                <w:b/>
                <w:bCs/>
              </w:rPr>
              <w:t>Please state the learning outcomes and likely competencies to be achieved by the registrar from Public Health Specialty Training Curriculum</w:t>
            </w:r>
          </w:p>
        </w:tc>
        <w:tc>
          <w:tcPr>
            <w:tcW w:w="5528" w:type="dxa"/>
            <w:tcBorders>
              <w:bottom w:val="single" w:sz="4" w:space="0" w:color="auto"/>
            </w:tcBorders>
            <w:shd w:val="clear" w:color="auto" w:fill="auto"/>
          </w:tcPr>
          <w:p w:rsidR="009F0F5E" w:rsidRPr="00F97870" w:rsidRDefault="009F0F5E" w:rsidP="00D30EA7">
            <w:pPr>
              <w:rPr>
                <w:rFonts w:ascii="Calibri" w:hAnsi="Calibri"/>
                <w:lang w:val="en-US"/>
              </w:rPr>
            </w:pPr>
            <w:r>
              <w:rPr>
                <w:rFonts w:ascii="Calibri" w:hAnsi="Calibri"/>
                <w:lang w:val="en-US"/>
              </w:rPr>
              <w:t xml:space="preserve">These will to some extent be determined by the choice of specific project. There will be opportunities to achieve learning outcomes and competence in all key areas of public health. </w:t>
            </w:r>
          </w:p>
        </w:tc>
      </w:tr>
      <w:tr w:rsidR="009F0F5E" w:rsidRPr="00F97870" w:rsidTr="00D30EA7">
        <w:trPr>
          <w:trHeight w:val="789"/>
        </w:trPr>
        <w:tc>
          <w:tcPr>
            <w:tcW w:w="4111" w:type="dxa"/>
            <w:tcBorders>
              <w:bottom w:val="nil"/>
            </w:tcBorders>
            <w:shd w:val="clear" w:color="auto" w:fill="auto"/>
          </w:tcPr>
          <w:p w:rsidR="009F0F5E" w:rsidRPr="00F97870" w:rsidRDefault="009F0F5E" w:rsidP="00D30EA7">
            <w:pPr>
              <w:spacing w:after="0" w:line="240" w:lineRule="auto"/>
              <w:rPr>
                <w:rFonts w:ascii="Calibri" w:eastAsia="Times New Roman" w:hAnsi="Calibri" w:cs="Times New Roman"/>
                <w:b/>
                <w:bCs/>
              </w:rPr>
            </w:pPr>
            <w:r w:rsidRPr="00F97870">
              <w:rPr>
                <w:rFonts w:ascii="Calibri" w:eastAsia="Times New Roman" w:hAnsi="Calibri" w:cs="Times New Roman"/>
                <w:b/>
                <w:bCs/>
              </w:rPr>
              <w:t xml:space="preserve">Details of the </w:t>
            </w:r>
            <w:r>
              <w:rPr>
                <w:rFonts w:ascii="Calibri" w:eastAsia="Times New Roman" w:hAnsi="Calibri" w:cs="Times New Roman"/>
                <w:b/>
                <w:bCs/>
              </w:rPr>
              <w:t>approved Project</w:t>
            </w:r>
            <w:r w:rsidRPr="00F97870">
              <w:rPr>
                <w:rFonts w:ascii="Calibri" w:eastAsia="Times New Roman" w:hAnsi="Calibri" w:cs="Times New Roman"/>
                <w:b/>
                <w:bCs/>
              </w:rPr>
              <w:t xml:space="preserve"> Supervisor </w:t>
            </w:r>
            <w:r>
              <w:rPr>
                <w:rFonts w:ascii="Calibri" w:eastAsia="Times New Roman" w:hAnsi="Calibri" w:cs="Times New Roman"/>
                <w:b/>
                <w:bCs/>
              </w:rPr>
              <w:t>(p</w:t>
            </w:r>
            <w:r w:rsidRPr="00F97870">
              <w:rPr>
                <w:rFonts w:ascii="Calibri" w:eastAsia="Times New Roman" w:hAnsi="Calibri" w:cs="Times New Roman"/>
                <w:b/>
                <w:bCs/>
              </w:rPr>
              <w:t>lease include email)</w:t>
            </w:r>
          </w:p>
        </w:tc>
        <w:tc>
          <w:tcPr>
            <w:tcW w:w="5528" w:type="dxa"/>
            <w:tcBorders>
              <w:bottom w:val="nil"/>
            </w:tcBorders>
            <w:shd w:val="clear" w:color="auto" w:fill="auto"/>
          </w:tcPr>
          <w:p w:rsidR="009F0F5E" w:rsidRPr="009F0F5E" w:rsidRDefault="009F0F5E" w:rsidP="00D30EA7">
            <w:pPr>
              <w:rPr>
                <w:rFonts w:ascii="Calibri" w:hAnsi="Calibri"/>
                <w:lang w:val="en-US"/>
              </w:rPr>
            </w:pPr>
            <w:r w:rsidRPr="009F0F5E">
              <w:rPr>
                <w:rFonts w:ascii="Calibri" w:hAnsi="Calibri"/>
                <w:lang w:val="en-US"/>
              </w:rPr>
              <w:t xml:space="preserve">Dr Tom Fowler, Chief Scientific Officer and clinical/public health lead, COVID-19 Testing </w:t>
            </w:r>
            <w:r>
              <w:rPr>
                <w:rFonts w:ascii="Calibri" w:hAnsi="Calibri"/>
                <w:lang w:val="en-US"/>
              </w:rPr>
              <w:t xml:space="preserve">Programme </w:t>
            </w:r>
            <w:r w:rsidRPr="009F0F5E">
              <w:rPr>
                <w:rFonts w:ascii="Calibri" w:hAnsi="Calibri"/>
                <w:lang w:val="en-US"/>
              </w:rPr>
              <w:t xml:space="preserve">WS2 </w:t>
            </w:r>
            <w:hyperlink r:id="rId10" w:history="1">
              <w:r w:rsidRPr="009F0F5E">
                <w:rPr>
                  <w:rStyle w:val="Hyperlink"/>
                  <w:rFonts w:ascii="Calibri" w:hAnsi="Calibri"/>
                  <w:lang w:val="en-US"/>
                </w:rPr>
                <w:t>Tom.Fowler@genomicsengland.co.uk</w:t>
              </w:r>
            </w:hyperlink>
          </w:p>
          <w:p w:rsidR="00377E9E" w:rsidRDefault="009F0F5E" w:rsidP="00D30EA7">
            <w:pPr>
              <w:rPr>
                <w:rFonts w:ascii="Calibri" w:hAnsi="Calibri"/>
                <w:lang w:val="en-US"/>
              </w:rPr>
            </w:pPr>
            <w:r w:rsidRPr="009F0F5E">
              <w:rPr>
                <w:rFonts w:ascii="Calibri" w:hAnsi="Calibri"/>
                <w:lang w:val="en-US"/>
              </w:rPr>
              <w:t xml:space="preserve">Dr Lindsey Davies clinical /public health lead COVID-19 testing programme and past president of FPH will contribute to supervision. </w:t>
            </w:r>
          </w:p>
          <w:p w:rsidR="00377E9E" w:rsidRPr="000C6D74" w:rsidDel="001F65E6" w:rsidRDefault="009714D4" w:rsidP="00D30EA7">
            <w:pPr>
              <w:rPr>
                <w:rFonts w:ascii="Calibri" w:hAnsi="Calibri"/>
                <w:lang w:val="en-US"/>
              </w:rPr>
            </w:pPr>
            <w:hyperlink r:id="rId11" w:history="1">
              <w:r w:rsidR="00377E9E" w:rsidRPr="000C6D74">
                <w:rPr>
                  <w:rStyle w:val="Hyperlink"/>
                  <w:rFonts w:ascii="Calibri" w:hAnsi="Calibri"/>
                </w:rPr>
                <w:t>Lindsey.Davies@DHSC.gov.uk</w:t>
              </w:r>
            </w:hyperlink>
          </w:p>
        </w:tc>
      </w:tr>
      <w:tr w:rsidR="009F0F5E" w:rsidRPr="00F97870" w:rsidTr="00D30EA7">
        <w:trPr>
          <w:trHeight w:val="1126"/>
        </w:trPr>
        <w:tc>
          <w:tcPr>
            <w:tcW w:w="4111" w:type="dxa"/>
            <w:shd w:val="clear" w:color="auto" w:fill="auto"/>
          </w:tcPr>
          <w:p w:rsidR="009F0F5E" w:rsidRPr="00F97870" w:rsidRDefault="009F0F5E" w:rsidP="00D30EA7">
            <w:pPr>
              <w:spacing w:after="0" w:line="240" w:lineRule="auto"/>
              <w:rPr>
                <w:rFonts w:ascii="Calibri" w:eastAsia="Times New Roman" w:hAnsi="Calibri" w:cs="Times New Roman"/>
                <w:b/>
                <w:bCs/>
              </w:rPr>
            </w:pPr>
            <w:r w:rsidRPr="00F97870">
              <w:rPr>
                <w:rFonts w:ascii="Calibri" w:eastAsia="Times New Roman" w:hAnsi="Calibri" w:cs="Times New Roman"/>
                <w:b/>
                <w:bCs/>
              </w:rPr>
              <w:t>Will there be accommodation/travel costs Associated with this project? If so who would be expected to cover this cost?</w:t>
            </w:r>
          </w:p>
        </w:tc>
        <w:tc>
          <w:tcPr>
            <w:tcW w:w="5528" w:type="dxa"/>
            <w:shd w:val="clear" w:color="auto" w:fill="auto"/>
          </w:tcPr>
          <w:p w:rsidR="009F0F5E" w:rsidRPr="004F6A2B" w:rsidRDefault="009F0F5E" w:rsidP="00D30EA7">
            <w:pPr>
              <w:rPr>
                <w:rFonts w:ascii="Calibri" w:hAnsi="Calibri" w:cs="Calibri"/>
                <w:color w:val="000000"/>
              </w:rPr>
            </w:pPr>
            <w:r>
              <w:rPr>
                <w:rFonts w:ascii="Calibri" w:hAnsi="Calibri" w:cs="Calibri"/>
                <w:color w:val="000000"/>
              </w:rPr>
              <w:t xml:space="preserve">This is unlikely, but costs will be covered by DHSC if required. </w:t>
            </w:r>
          </w:p>
        </w:tc>
      </w:tr>
      <w:tr w:rsidR="009F0F5E" w:rsidRPr="00F97870" w:rsidTr="00D30EA7">
        <w:trPr>
          <w:trHeight w:val="520"/>
        </w:trPr>
        <w:tc>
          <w:tcPr>
            <w:tcW w:w="4111" w:type="dxa"/>
            <w:shd w:val="clear" w:color="auto" w:fill="auto"/>
          </w:tcPr>
          <w:p w:rsidR="009F0F5E" w:rsidRPr="00F97870" w:rsidRDefault="009F0F5E" w:rsidP="00D30EA7">
            <w:pPr>
              <w:spacing w:after="0" w:line="240" w:lineRule="auto"/>
              <w:rPr>
                <w:rFonts w:ascii="Calibri" w:eastAsia="Times New Roman" w:hAnsi="Calibri" w:cs="Times New Roman"/>
                <w:b/>
                <w:bCs/>
              </w:rPr>
            </w:pPr>
            <w:r w:rsidRPr="00F97870">
              <w:rPr>
                <w:rFonts w:ascii="Calibri" w:eastAsia="Times New Roman" w:hAnsi="Calibri" w:cs="Times New Roman"/>
                <w:b/>
                <w:bCs/>
              </w:rPr>
              <w:t>Please describe how the project will work in practice.</w:t>
            </w:r>
          </w:p>
        </w:tc>
        <w:tc>
          <w:tcPr>
            <w:tcW w:w="5528" w:type="dxa"/>
            <w:shd w:val="clear" w:color="auto" w:fill="auto"/>
          </w:tcPr>
          <w:p w:rsidR="009F0F5E" w:rsidRPr="00F97870" w:rsidRDefault="009F0F5E" w:rsidP="00D30EA7">
            <w:pPr>
              <w:rPr>
                <w:rFonts w:ascii="Calibri" w:hAnsi="Calibri"/>
              </w:rPr>
            </w:pPr>
            <w:r>
              <w:rPr>
                <w:rFonts w:ascii="Calibri" w:hAnsi="Calibri"/>
              </w:rPr>
              <w:t xml:space="preserve">The Registrar will work from home as part of a small team who meet regularly online as a group and with other members of the workstream. The project supervisor, educational supervisor and registrar will meet regularly online to review progress. </w:t>
            </w:r>
          </w:p>
        </w:tc>
      </w:tr>
    </w:tbl>
    <w:p w:rsidR="009F0F5E" w:rsidRPr="009F0F5E" w:rsidRDefault="009F0F5E" w:rsidP="009F0F5E"/>
    <w:sectPr w:rsidR="009F0F5E" w:rsidRPr="009F0F5E" w:rsidSect="00D40CC4">
      <w:footerReference w:type="default" r:id="rId12"/>
      <w:headerReference w:type="first" r:id="rId13"/>
      <w:footerReference w:type="first" r:id="rId14"/>
      <w:pgSz w:w="11906" w:h="16838"/>
      <w:pgMar w:top="993" w:right="1080" w:bottom="851" w:left="1080" w:header="709"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13C" w:rsidRDefault="0049513C" w:rsidP="00E84043">
      <w:pPr>
        <w:spacing w:after="0" w:line="240" w:lineRule="auto"/>
      </w:pPr>
      <w:r>
        <w:separator/>
      </w:r>
    </w:p>
  </w:endnote>
  <w:endnote w:type="continuationSeparator" w:id="0">
    <w:p w:rsidR="0049513C" w:rsidRDefault="0049513C" w:rsidP="00E84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720540"/>
      <w:docPartObj>
        <w:docPartGallery w:val="Page Numbers (Bottom of Page)"/>
        <w:docPartUnique/>
      </w:docPartObj>
    </w:sdtPr>
    <w:sdtEndPr>
      <w:rPr>
        <w:noProof/>
      </w:rPr>
    </w:sdtEndPr>
    <w:sdtContent>
      <w:p w:rsidR="009F0F5E" w:rsidRDefault="009F0F5E">
        <w:pPr>
          <w:pStyle w:val="Footer"/>
          <w:jc w:val="right"/>
        </w:pPr>
        <w:r>
          <w:fldChar w:fldCharType="begin"/>
        </w:r>
        <w:r>
          <w:instrText xml:space="preserve"> PAGE   \* MERGEFORMAT </w:instrText>
        </w:r>
        <w:r>
          <w:fldChar w:fldCharType="separate"/>
        </w:r>
        <w:r w:rsidR="009714D4">
          <w:rPr>
            <w:noProof/>
          </w:rPr>
          <w:t>2</w:t>
        </w:r>
        <w:r>
          <w:rPr>
            <w:noProof/>
          </w:rPr>
          <w:fldChar w:fldCharType="end"/>
        </w:r>
      </w:p>
    </w:sdtContent>
  </w:sdt>
  <w:p w:rsidR="009F0F5E" w:rsidRDefault="009F0F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945606"/>
      <w:docPartObj>
        <w:docPartGallery w:val="Page Numbers (Bottom of Page)"/>
        <w:docPartUnique/>
      </w:docPartObj>
    </w:sdtPr>
    <w:sdtEndPr>
      <w:rPr>
        <w:noProof/>
      </w:rPr>
    </w:sdtEndPr>
    <w:sdtContent>
      <w:p w:rsidR="009F0F5E" w:rsidRDefault="009F0F5E">
        <w:pPr>
          <w:pStyle w:val="Footer"/>
          <w:jc w:val="right"/>
        </w:pPr>
        <w:r>
          <w:fldChar w:fldCharType="begin"/>
        </w:r>
        <w:r>
          <w:instrText xml:space="preserve"> PAGE   \* MERGEFORMAT </w:instrText>
        </w:r>
        <w:r>
          <w:fldChar w:fldCharType="separate"/>
        </w:r>
        <w:r w:rsidR="009714D4">
          <w:rPr>
            <w:noProof/>
          </w:rPr>
          <w:t>1</w:t>
        </w:r>
        <w:r>
          <w:rPr>
            <w:noProof/>
          </w:rPr>
          <w:fldChar w:fldCharType="end"/>
        </w:r>
      </w:p>
    </w:sdtContent>
  </w:sdt>
  <w:p w:rsidR="009F0F5E" w:rsidRDefault="009F0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13C" w:rsidRDefault="0049513C" w:rsidP="00E84043">
      <w:pPr>
        <w:spacing w:after="0" w:line="240" w:lineRule="auto"/>
      </w:pPr>
      <w:r>
        <w:separator/>
      </w:r>
    </w:p>
  </w:footnote>
  <w:footnote w:type="continuationSeparator" w:id="0">
    <w:p w:rsidR="0049513C" w:rsidRDefault="0049513C" w:rsidP="00E84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5D5" w:rsidRDefault="005F65D5">
    <w:pPr>
      <w:pStyle w:val="Header"/>
    </w:pPr>
    <w:r>
      <w:rPr>
        <w:noProof/>
        <w:lang w:eastAsia="en-GB"/>
      </w:rPr>
      <w:drawing>
        <wp:anchor distT="0" distB="0" distL="114300" distR="114300" simplePos="0" relativeHeight="251659264" behindDoc="0" locked="0" layoutInCell="1" allowOverlap="1" wp14:anchorId="626B1D3D" wp14:editId="424D887F">
          <wp:simplePos x="0" y="0"/>
          <wp:positionH relativeFrom="margin">
            <wp:posOffset>5494655</wp:posOffset>
          </wp:positionH>
          <wp:positionV relativeFrom="paragraph">
            <wp:posOffset>-150820</wp:posOffset>
          </wp:positionV>
          <wp:extent cx="694459" cy="861762"/>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ph_vertical_blue_rgb.png"/>
                  <pic:cNvPicPr/>
                </pic:nvPicPr>
                <pic:blipFill>
                  <a:blip r:embed="rId1">
                    <a:extLst>
                      <a:ext uri="{28A0092B-C50C-407E-A947-70E740481C1C}">
                        <a14:useLocalDpi xmlns:a14="http://schemas.microsoft.com/office/drawing/2010/main" val="0"/>
                      </a:ext>
                    </a:extLst>
                  </a:blip>
                  <a:stretch>
                    <a:fillRect/>
                  </a:stretch>
                </pic:blipFill>
                <pic:spPr>
                  <a:xfrm>
                    <a:off x="0" y="0"/>
                    <a:ext cx="694459" cy="861762"/>
                  </a:xfrm>
                  <a:prstGeom prst="rect">
                    <a:avLst/>
                  </a:prstGeom>
                </pic:spPr>
              </pic:pic>
            </a:graphicData>
          </a:graphic>
          <wp14:sizeRelH relativeFrom="margin">
            <wp14:pctWidth>0</wp14:pctWidth>
          </wp14:sizeRelH>
          <wp14:sizeRelV relativeFrom="margin">
            <wp14:pctHeight>0</wp14:pctHeight>
          </wp14:sizeRelV>
        </wp:anchor>
      </w:drawing>
    </w:r>
  </w:p>
  <w:p w:rsidR="001A0F32" w:rsidRDefault="001A0F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86022"/>
    <w:multiLevelType w:val="hybridMultilevel"/>
    <w:tmpl w:val="99CA49AC"/>
    <w:lvl w:ilvl="0" w:tplc="E5708BB4">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15137"/>
    <w:multiLevelType w:val="hybridMultilevel"/>
    <w:tmpl w:val="F132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15058"/>
    <w:multiLevelType w:val="hybridMultilevel"/>
    <w:tmpl w:val="EC04EC76"/>
    <w:lvl w:ilvl="0" w:tplc="E5708BB4">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9C358D"/>
    <w:multiLevelType w:val="hybridMultilevel"/>
    <w:tmpl w:val="594C2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965E8F"/>
    <w:multiLevelType w:val="hybridMultilevel"/>
    <w:tmpl w:val="D1705D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322AB"/>
    <w:multiLevelType w:val="hybridMultilevel"/>
    <w:tmpl w:val="7298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5A6EB4"/>
    <w:multiLevelType w:val="multilevel"/>
    <w:tmpl w:val="7116D96C"/>
    <w:lvl w:ilvl="0">
      <w:start w:val="1"/>
      <w:numFmt w:val="bullet"/>
      <w:lvlText w:val=""/>
      <w:lvlJc w:val="left"/>
      <w:pPr>
        <w:ind w:left="360" w:hanging="360"/>
      </w:pPr>
      <w:rPr>
        <w:rFonts w:ascii="Symbol" w:hAnsi="Symbol" w:hint="default"/>
        <w:color w:val="2E74B5" w:themeColor="accent1" w:themeShade="BF"/>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C3A2DF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CC477F3"/>
    <w:multiLevelType w:val="hybridMultilevel"/>
    <w:tmpl w:val="EB524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E8626F"/>
    <w:multiLevelType w:val="hybridMultilevel"/>
    <w:tmpl w:val="55447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C9575D"/>
    <w:multiLevelType w:val="hybridMultilevel"/>
    <w:tmpl w:val="99CA49AC"/>
    <w:lvl w:ilvl="0" w:tplc="E5708BB4">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B82B0E"/>
    <w:multiLevelType w:val="hybridMultilevel"/>
    <w:tmpl w:val="F4FAC2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8F7F28"/>
    <w:multiLevelType w:val="hybridMultilevel"/>
    <w:tmpl w:val="99CA49AC"/>
    <w:lvl w:ilvl="0" w:tplc="E5708BB4">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4D078F"/>
    <w:multiLevelType w:val="hybridMultilevel"/>
    <w:tmpl w:val="594C2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187E64"/>
    <w:multiLevelType w:val="hybridMultilevel"/>
    <w:tmpl w:val="3132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D83B1A"/>
    <w:multiLevelType w:val="multilevel"/>
    <w:tmpl w:val="340AC40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C9207D3"/>
    <w:multiLevelType w:val="hybridMultilevel"/>
    <w:tmpl w:val="D6AE71D6"/>
    <w:lvl w:ilvl="0" w:tplc="E5708BB4">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9278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7876F61"/>
    <w:multiLevelType w:val="hybridMultilevel"/>
    <w:tmpl w:val="6B088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EC403C"/>
    <w:multiLevelType w:val="multilevel"/>
    <w:tmpl w:val="08A4FD3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EF710E0"/>
    <w:multiLevelType w:val="hybridMultilevel"/>
    <w:tmpl w:val="573050A2"/>
    <w:lvl w:ilvl="0" w:tplc="E5708BB4">
      <w:start w:val="1"/>
      <w:numFmt w:val="decimal"/>
      <w:lvlText w:val="%1."/>
      <w:lvlJc w:val="left"/>
      <w:pPr>
        <w:ind w:left="643"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8618CE"/>
    <w:multiLevelType w:val="hybridMultilevel"/>
    <w:tmpl w:val="DD348FC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5"/>
  </w:num>
  <w:num w:numId="2">
    <w:abstractNumId w:val="18"/>
  </w:num>
  <w:num w:numId="3">
    <w:abstractNumId w:val="9"/>
  </w:num>
  <w:num w:numId="4">
    <w:abstractNumId w:val="11"/>
  </w:num>
  <w:num w:numId="5">
    <w:abstractNumId w:val="7"/>
  </w:num>
  <w:num w:numId="6">
    <w:abstractNumId w:val="4"/>
  </w:num>
  <w:num w:numId="7">
    <w:abstractNumId w:val="8"/>
  </w:num>
  <w:num w:numId="8">
    <w:abstractNumId w:val="19"/>
  </w:num>
  <w:num w:numId="9">
    <w:abstractNumId w:val="17"/>
  </w:num>
  <w:num w:numId="10">
    <w:abstractNumId w:val="1"/>
  </w:num>
  <w:num w:numId="11">
    <w:abstractNumId w:val="3"/>
  </w:num>
  <w:num w:numId="12">
    <w:abstractNumId w:val="20"/>
  </w:num>
  <w:num w:numId="13">
    <w:abstractNumId w:val="10"/>
  </w:num>
  <w:num w:numId="14">
    <w:abstractNumId w:val="16"/>
  </w:num>
  <w:num w:numId="15">
    <w:abstractNumId w:val="15"/>
  </w:num>
  <w:num w:numId="16">
    <w:abstractNumId w:val="2"/>
  </w:num>
  <w:num w:numId="17">
    <w:abstractNumId w:val="21"/>
  </w:num>
  <w:num w:numId="18">
    <w:abstractNumId w:val="13"/>
  </w:num>
  <w:num w:numId="19">
    <w:abstractNumId w:val="6"/>
  </w:num>
  <w:num w:numId="20">
    <w:abstractNumId w:val="0"/>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CE"/>
    <w:rsid w:val="00022DDD"/>
    <w:rsid w:val="00064ECD"/>
    <w:rsid w:val="000C6B81"/>
    <w:rsid w:val="000C6D74"/>
    <w:rsid w:val="000F47AD"/>
    <w:rsid w:val="00121AEA"/>
    <w:rsid w:val="00136A72"/>
    <w:rsid w:val="001472B6"/>
    <w:rsid w:val="001A0F32"/>
    <w:rsid w:val="001A2408"/>
    <w:rsid w:val="001A2B81"/>
    <w:rsid w:val="001A43C4"/>
    <w:rsid w:val="001A5502"/>
    <w:rsid w:val="001B17F5"/>
    <w:rsid w:val="001F4E85"/>
    <w:rsid w:val="001F63E1"/>
    <w:rsid w:val="001F700B"/>
    <w:rsid w:val="00243341"/>
    <w:rsid w:val="002E1A35"/>
    <w:rsid w:val="002E2433"/>
    <w:rsid w:val="003117D9"/>
    <w:rsid w:val="00330666"/>
    <w:rsid w:val="00361998"/>
    <w:rsid w:val="00370621"/>
    <w:rsid w:val="003724EE"/>
    <w:rsid w:val="00377E9E"/>
    <w:rsid w:val="003C2964"/>
    <w:rsid w:val="0041645C"/>
    <w:rsid w:val="0046609E"/>
    <w:rsid w:val="0049513C"/>
    <w:rsid w:val="0052520C"/>
    <w:rsid w:val="005278EB"/>
    <w:rsid w:val="005305C9"/>
    <w:rsid w:val="0053107B"/>
    <w:rsid w:val="005445E4"/>
    <w:rsid w:val="00576A32"/>
    <w:rsid w:val="00577F6D"/>
    <w:rsid w:val="00580829"/>
    <w:rsid w:val="005D0AE3"/>
    <w:rsid w:val="005F65D5"/>
    <w:rsid w:val="005F78F1"/>
    <w:rsid w:val="00617964"/>
    <w:rsid w:val="00633E11"/>
    <w:rsid w:val="006A38EA"/>
    <w:rsid w:val="006C136C"/>
    <w:rsid w:val="006C7397"/>
    <w:rsid w:val="006D3E11"/>
    <w:rsid w:val="006D7A00"/>
    <w:rsid w:val="00713503"/>
    <w:rsid w:val="00745273"/>
    <w:rsid w:val="00777BD7"/>
    <w:rsid w:val="00782ED7"/>
    <w:rsid w:val="00786B9F"/>
    <w:rsid w:val="007A4227"/>
    <w:rsid w:val="007A45BE"/>
    <w:rsid w:val="007C4589"/>
    <w:rsid w:val="007D23F3"/>
    <w:rsid w:val="007E138A"/>
    <w:rsid w:val="008323E8"/>
    <w:rsid w:val="00832C35"/>
    <w:rsid w:val="0089584D"/>
    <w:rsid w:val="008B02E8"/>
    <w:rsid w:val="008B044A"/>
    <w:rsid w:val="008B7299"/>
    <w:rsid w:val="008D7737"/>
    <w:rsid w:val="008F5866"/>
    <w:rsid w:val="00902485"/>
    <w:rsid w:val="00913DE6"/>
    <w:rsid w:val="009143D7"/>
    <w:rsid w:val="0091451D"/>
    <w:rsid w:val="00916423"/>
    <w:rsid w:val="009176DD"/>
    <w:rsid w:val="00930ED7"/>
    <w:rsid w:val="00954CC9"/>
    <w:rsid w:val="009714D4"/>
    <w:rsid w:val="009727DB"/>
    <w:rsid w:val="0098388A"/>
    <w:rsid w:val="009B0915"/>
    <w:rsid w:val="009B47B1"/>
    <w:rsid w:val="009D65A2"/>
    <w:rsid w:val="009D71BC"/>
    <w:rsid w:val="009E7C1B"/>
    <w:rsid w:val="009E7DED"/>
    <w:rsid w:val="009F0F5E"/>
    <w:rsid w:val="00A13117"/>
    <w:rsid w:val="00A6748A"/>
    <w:rsid w:val="00A738EC"/>
    <w:rsid w:val="00AC443E"/>
    <w:rsid w:val="00AE7C6B"/>
    <w:rsid w:val="00AF7B04"/>
    <w:rsid w:val="00B16E89"/>
    <w:rsid w:val="00B2471A"/>
    <w:rsid w:val="00B66D7B"/>
    <w:rsid w:val="00BA3D3E"/>
    <w:rsid w:val="00BC1901"/>
    <w:rsid w:val="00BE4708"/>
    <w:rsid w:val="00BF4541"/>
    <w:rsid w:val="00C00317"/>
    <w:rsid w:val="00C15CCA"/>
    <w:rsid w:val="00C22979"/>
    <w:rsid w:val="00C37E51"/>
    <w:rsid w:val="00C77BD7"/>
    <w:rsid w:val="00CB08F5"/>
    <w:rsid w:val="00CD1D0F"/>
    <w:rsid w:val="00CD66DA"/>
    <w:rsid w:val="00D00C61"/>
    <w:rsid w:val="00D15261"/>
    <w:rsid w:val="00D15BC5"/>
    <w:rsid w:val="00D40CC4"/>
    <w:rsid w:val="00D70AE5"/>
    <w:rsid w:val="00D96FCE"/>
    <w:rsid w:val="00D97C82"/>
    <w:rsid w:val="00DA5888"/>
    <w:rsid w:val="00DB3166"/>
    <w:rsid w:val="00E06E39"/>
    <w:rsid w:val="00E20889"/>
    <w:rsid w:val="00E24F5F"/>
    <w:rsid w:val="00E64A91"/>
    <w:rsid w:val="00E70E7B"/>
    <w:rsid w:val="00E84043"/>
    <w:rsid w:val="00F465D4"/>
    <w:rsid w:val="00F5350C"/>
    <w:rsid w:val="00F97870"/>
    <w:rsid w:val="00FB3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11158-B999-46F4-9052-F1DF3E28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2CE"/>
  </w:style>
  <w:style w:type="paragraph" w:styleId="Heading3">
    <w:name w:val="heading 3"/>
    <w:basedOn w:val="Normal"/>
    <w:next w:val="Normal"/>
    <w:link w:val="Heading3Char"/>
    <w:uiPriority w:val="99"/>
    <w:qFormat/>
    <w:rsid w:val="00C77BD7"/>
    <w:pPr>
      <w:keepNext/>
      <w:keepLines/>
      <w:spacing w:before="200" w:after="0" w:line="280" w:lineRule="atLeast"/>
      <w:outlineLvl w:val="2"/>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FB32CE"/>
    <w:pPr>
      <w:pBdr>
        <w:bottom w:val="single" w:sz="8" w:space="4" w:color="4F81BD"/>
      </w:pBdr>
      <w:spacing w:after="300" w:line="240" w:lineRule="auto"/>
      <w:contextualSpacing/>
    </w:pPr>
    <w:rPr>
      <w:rFonts w:ascii="Arial" w:eastAsia="Times New Roman" w:hAnsi="Arial" w:cs="Times New Roman"/>
      <w:color w:val="000000"/>
      <w:spacing w:val="5"/>
      <w:kern w:val="28"/>
      <w:sz w:val="52"/>
      <w:szCs w:val="52"/>
    </w:rPr>
  </w:style>
  <w:style w:type="character" w:customStyle="1" w:styleId="TitleChar">
    <w:name w:val="Title Char"/>
    <w:basedOn w:val="DefaultParagraphFont"/>
    <w:link w:val="Title"/>
    <w:uiPriority w:val="99"/>
    <w:rsid w:val="00FB32CE"/>
    <w:rPr>
      <w:rFonts w:ascii="Arial" w:eastAsia="Times New Roman" w:hAnsi="Arial" w:cs="Times New Roman"/>
      <w:color w:val="000000"/>
      <w:spacing w:val="5"/>
      <w:kern w:val="28"/>
      <w:sz w:val="52"/>
      <w:szCs w:val="52"/>
    </w:rPr>
  </w:style>
  <w:style w:type="paragraph" w:styleId="ListParagraph">
    <w:name w:val="List Paragraph"/>
    <w:basedOn w:val="Normal"/>
    <w:uiPriority w:val="34"/>
    <w:qFormat/>
    <w:rsid w:val="00BE4708"/>
    <w:pPr>
      <w:ind w:left="720"/>
      <w:contextualSpacing/>
    </w:pPr>
  </w:style>
  <w:style w:type="character" w:styleId="Hyperlink">
    <w:name w:val="Hyperlink"/>
    <w:basedOn w:val="DefaultParagraphFont"/>
    <w:uiPriority w:val="99"/>
    <w:unhideWhenUsed/>
    <w:rsid w:val="00BE4708"/>
    <w:rPr>
      <w:color w:val="0563C1" w:themeColor="hyperlink"/>
      <w:u w:val="single"/>
    </w:rPr>
  </w:style>
  <w:style w:type="character" w:customStyle="1" w:styleId="Heading3Char">
    <w:name w:val="Heading 3 Char"/>
    <w:basedOn w:val="DefaultParagraphFont"/>
    <w:link w:val="Heading3"/>
    <w:uiPriority w:val="99"/>
    <w:rsid w:val="00C77BD7"/>
    <w:rPr>
      <w:rFonts w:ascii="Arial" w:eastAsia="Times New Roman" w:hAnsi="Arial" w:cs="Times New Roman"/>
      <w:b/>
      <w:bCs/>
      <w:sz w:val="24"/>
      <w:szCs w:val="24"/>
    </w:rPr>
  </w:style>
  <w:style w:type="table" w:styleId="TableGrid">
    <w:name w:val="Table Grid"/>
    <w:basedOn w:val="TableNormal"/>
    <w:uiPriority w:val="39"/>
    <w:rsid w:val="00C77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4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7AD"/>
    <w:rPr>
      <w:rFonts w:ascii="Segoe UI" w:hAnsi="Segoe UI" w:cs="Segoe UI"/>
      <w:sz w:val="18"/>
      <w:szCs w:val="18"/>
    </w:rPr>
  </w:style>
  <w:style w:type="paragraph" w:styleId="Header">
    <w:name w:val="header"/>
    <w:basedOn w:val="Normal"/>
    <w:link w:val="HeaderChar"/>
    <w:uiPriority w:val="99"/>
    <w:unhideWhenUsed/>
    <w:rsid w:val="00E84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043"/>
  </w:style>
  <w:style w:type="paragraph" w:styleId="Footer">
    <w:name w:val="footer"/>
    <w:basedOn w:val="Normal"/>
    <w:link w:val="FooterChar"/>
    <w:uiPriority w:val="99"/>
    <w:unhideWhenUsed/>
    <w:rsid w:val="00E84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043"/>
  </w:style>
  <w:style w:type="character" w:styleId="CommentReference">
    <w:name w:val="annotation reference"/>
    <w:basedOn w:val="DefaultParagraphFont"/>
    <w:uiPriority w:val="99"/>
    <w:semiHidden/>
    <w:unhideWhenUsed/>
    <w:rsid w:val="00064ECD"/>
    <w:rPr>
      <w:sz w:val="16"/>
      <w:szCs w:val="16"/>
    </w:rPr>
  </w:style>
  <w:style w:type="paragraph" w:styleId="CommentText">
    <w:name w:val="annotation text"/>
    <w:basedOn w:val="Normal"/>
    <w:link w:val="CommentTextChar"/>
    <w:uiPriority w:val="99"/>
    <w:semiHidden/>
    <w:unhideWhenUsed/>
    <w:rsid w:val="00064ECD"/>
    <w:pPr>
      <w:spacing w:line="240" w:lineRule="auto"/>
    </w:pPr>
    <w:rPr>
      <w:sz w:val="20"/>
      <w:szCs w:val="20"/>
    </w:rPr>
  </w:style>
  <w:style w:type="character" w:customStyle="1" w:styleId="CommentTextChar">
    <w:name w:val="Comment Text Char"/>
    <w:basedOn w:val="DefaultParagraphFont"/>
    <w:link w:val="CommentText"/>
    <w:uiPriority w:val="99"/>
    <w:semiHidden/>
    <w:rsid w:val="00064ECD"/>
    <w:rPr>
      <w:sz w:val="20"/>
      <w:szCs w:val="20"/>
    </w:rPr>
  </w:style>
  <w:style w:type="paragraph" w:styleId="CommentSubject">
    <w:name w:val="annotation subject"/>
    <w:basedOn w:val="CommentText"/>
    <w:next w:val="CommentText"/>
    <w:link w:val="CommentSubjectChar"/>
    <w:uiPriority w:val="99"/>
    <w:semiHidden/>
    <w:unhideWhenUsed/>
    <w:rsid w:val="00064ECD"/>
    <w:rPr>
      <w:b/>
      <w:bCs/>
    </w:rPr>
  </w:style>
  <w:style w:type="character" w:customStyle="1" w:styleId="CommentSubjectChar">
    <w:name w:val="Comment Subject Char"/>
    <w:basedOn w:val="CommentTextChar"/>
    <w:link w:val="CommentSubject"/>
    <w:uiPriority w:val="99"/>
    <w:semiHidden/>
    <w:rsid w:val="00064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69467">
      <w:bodyDiv w:val="1"/>
      <w:marLeft w:val="0"/>
      <w:marRight w:val="0"/>
      <w:marTop w:val="0"/>
      <w:marBottom w:val="0"/>
      <w:divBdr>
        <w:top w:val="none" w:sz="0" w:space="0" w:color="auto"/>
        <w:left w:val="none" w:sz="0" w:space="0" w:color="auto"/>
        <w:bottom w:val="none" w:sz="0" w:space="0" w:color="auto"/>
        <w:right w:val="none" w:sz="0" w:space="0" w:color="auto"/>
      </w:divBdr>
    </w:div>
    <w:div w:id="18645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fph.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sey.Davies@DHSC.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m.Fowler@genomicsengland.co.uk" TargetMode="External"/><Relationship Id="rId4" Type="http://schemas.openxmlformats.org/officeDocument/2006/relationships/settings" Target="settings.xml"/><Relationship Id="rId9" Type="http://schemas.openxmlformats.org/officeDocument/2006/relationships/hyperlink" Target="mailto:Lindsey.Davies@DHSC.gov.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4428D-E41A-469C-B311-48B52993B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FAA06A8</Template>
  <TotalTime>0</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Challow</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Cooke</dc:creator>
  <cp:keywords/>
  <dc:description/>
  <cp:lastModifiedBy>Marijana Curic</cp:lastModifiedBy>
  <cp:revision>2</cp:revision>
  <cp:lastPrinted>2019-08-06T12:34:00Z</cp:lastPrinted>
  <dcterms:created xsi:type="dcterms:W3CDTF">2020-06-07T22:56:00Z</dcterms:created>
  <dcterms:modified xsi:type="dcterms:W3CDTF">2020-06-07T22:56:00Z</dcterms:modified>
</cp:coreProperties>
</file>