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55D2" w14:textId="77777777" w:rsidR="00163464" w:rsidRPr="004D59DD" w:rsidRDefault="00DE0E59"/>
    <w:p w14:paraId="62803932" w14:textId="77777777" w:rsidR="0012150D" w:rsidRPr="004D59DD" w:rsidRDefault="0012150D"/>
    <w:p w14:paraId="3163C0E9" w14:textId="19C8E187" w:rsidR="003B2894" w:rsidRDefault="003B2894" w:rsidP="00DE0E59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</w:t>
      </w:r>
    </w:p>
    <w:p w14:paraId="6C1F202F" w14:textId="5AEC78DF" w:rsidR="0012150D" w:rsidRDefault="0012150D"/>
    <w:p w14:paraId="01228FEF" w14:textId="77777777" w:rsidR="004D59DD" w:rsidRPr="004D59DD" w:rsidRDefault="004D59DD"/>
    <w:p w14:paraId="25F863D2" w14:textId="5D9B2D84" w:rsidR="00A66181" w:rsidRPr="007F1669" w:rsidRDefault="00A66181" w:rsidP="00905ACD">
      <w:pPr>
        <w:pStyle w:val="Heading2"/>
        <w:spacing w:before="480" w:after="120" w:line="240" w:lineRule="auto"/>
        <w:jc w:val="center"/>
        <w:rPr>
          <w:rFonts w:ascii="Arial" w:hAnsi="Arial" w:cs="Arial"/>
          <w:b/>
          <w:color w:val="1F3864" w:themeColor="accent5" w:themeShade="80"/>
        </w:rPr>
      </w:pPr>
      <w:r w:rsidRPr="007F1669">
        <w:rPr>
          <w:rFonts w:ascii="Arial" w:hAnsi="Arial" w:cs="Arial"/>
          <w:b/>
          <w:color w:val="1F3864" w:themeColor="accent5" w:themeShade="80"/>
        </w:rPr>
        <w:t xml:space="preserve">Supporting the COVID-19 </w:t>
      </w:r>
      <w:r w:rsidR="004D59DD" w:rsidRPr="007F1669">
        <w:rPr>
          <w:rFonts w:ascii="Arial" w:hAnsi="Arial" w:cs="Arial"/>
          <w:b/>
          <w:color w:val="1F3864" w:themeColor="accent5" w:themeShade="80"/>
        </w:rPr>
        <w:t>r</w:t>
      </w:r>
      <w:r w:rsidRPr="007F1669">
        <w:rPr>
          <w:rFonts w:ascii="Arial" w:hAnsi="Arial" w:cs="Arial"/>
          <w:b/>
          <w:color w:val="1F3864" w:themeColor="accent5" w:themeShade="80"/>
        </w:rPr>
        <w:t xml:space="preserve">esponse: </w:t>
      </w:r>
      <w:r w:rsidR="004D59DD" w:rsidRPr="007F1669">
        <w:rPr>
          <w:rFonts w:ascii="Arial" w:hAnsi="Arial" w:cs="Arial"/>
          <w:b/>
          <w:color w:val="1F3864" w:themeColor="accent5" w:themeShade="80"/>
        </w:rPr>
        <w:t>m</w:t>
      </w:r>
      <w:r w:rsidRPr="007F1669">
        <w:rPr>
          <w:rFonts w:ascii="Arial" w:hAnsi="Arial" w:cs="Arial"/>
          <w:b/>
          <w:color w:val="1F3864" w:themeColor="accent5" w:themeShade="80"/>
        </w:rPr>
        <w:t>anagement of Annual Review of Competency Progression (ARCP)</w:t>
      </w:r>
      <w:r w:rsidR="004D59DD" w:rsidRPr="007F1669">
        <w:rPr>
          <w:rFonts w:ascii="Arial" w:hAnsi="Arial" w:cs="Arial"/>
          <w:b/>
          <w:color w:val="1F3864" w:themeColor="accent5" w:themeShade="80"/>
        </w:rPr>
        <w:t xml:space="preserve"> </w:t>
      </w:r>
      <w:r w:rsidR="00051141">
        <w:rPr>
          <w:rFonts w:ascii="Arial" w:hAnsi="Arial" w:cs="Arial"/>
          <w:b/>
          <w:color w:val="1F3864" w:themeColor="accent5" w:themeShade="80"/>
        </w:rPr>
        <w:t>–</w:t>
      </w:r>
      <w:r w:rsidR="004D59DD" w:rsidRPr="007F1669">
        <w:rPr>
          <w:rFonts w:ascii="Arial" w:hAnsi="Arial" w:cs="Arial"/>
          <w:b/>
          <w:color w:val="1F3864" w:themeColor="accent5" w:themeShade="80"/>
        </w:rPr>
        <w:t xml:space="preserve"> s</w:t>
      </w:r>
      <w:r w:rsidR="00EB1A2F" w:rsidRPr="007F1669">
        <w:rPr>
          <w:rFonts w:ascii="Arial" w:hAnsi="Arial" w:cs="Arial"/>
          <w:b/>
          <w:color w:val="1F3864" w:themeColor="accent5" w:themeShade="80"/>
        </w:rPr>
        <w:t>upplementary</w:t>
      </w:r>
      <w:r w:rsidR="00051141">
        <w:rPr>
          <w:rFonts w:ascii="Arial" w:hAnsi="Arial" w:cs="Arial"/>
          <w:b/>
          <w:color w:val="1F3864" w:themeColor="accent5" w:themeShade="80"/>
        </w:rPr>
        <w:t xml:space="preserve"> </w:t>
      </w:r>
      <w:r w:rsidR="004D59DD" w:rsidRPr="007F1669">
        <w:rPr>
          <w:rFonts w:ascii="Arial" w:hAnsi="Arial" w:cs="Arial"/>
          <w:b/>
          <w:color w:val="1F3864" w:themeColor="accent5" w:themeShade="80"/>
        </w:rPr>
        <w:t>g</w:t>
      </w:r>
      <w:r w:rsidR="00EB1A2F" w:rsidRPr="007F1669">
        <w:rPr>
          <w:rFonts w:ascii="Arial" w:hAnsi="Arial" w:cs="Arial"/>
          <w:b/>
          <w:color w:val="1F3864" w:themeColor="accent5" w:themeShade="80"/>
        </w:rPr>
        <w:t>uidance</w:t>
      </w:r>
      <w:r w:rsidRPr="007F1669">
        <w:rPr>
          <w:rFonts w:ascii="Arial" w:hAnsi="Arial" w:cs="Arial"/>
          <w:b/>
          <w:color w:val="1F3864" w:themeColor="accent5" w:themeShade="80"/>
        </w:rPr>
        <w:t xml:space="preserve"> from the Faculty of Public Health</w:t>
      </w:r>
      <w:r w:rsidR="00626456">
        <w:rPr>
          <w:rFonts w:ascii="Arial" w:hAnsi="Arial" w:cs="Arial"/>
          <w:b/>
          <w:color w:val="1F3864" w:themeColor="accent5" w:themeShade="80"/>
        </w:rPr>
        <w:t xml:space="preserve"> </w:t>
      </w:r>
      <w:r w:rsidR="009C358D">
        <w:rPr>
          <w:rFonts w:ascii="Arial" w:hAnsi="Arial" w:cs="Arial"/>
          <w:b/>
          <w:color w:val="1F3864" w:themeColor="accent5" w:themeShade="80"/>
        </w:rPr>
        <w:t>(</w:t>
      </w:r>
      <w:r w:rsidR="00626456">
        <w:rPr>
          <w:rFonts w:ascii="Arial" w:hAnsi="Arial" w:cs="Arial"/>
          <w:b/>
          <w:color w:val="1F3864" w:themeColor="accent5" w:themeShade="80"/>
        </w:rPr>
        <w:t>April 2021</w:t>
      </w:r>
      <w:r w:rsidR="009C358D">
        <w:rPr>
          <w:rFonts w:ascii="Arial" w:hAnsi="Arial" w:cs="Arial"/>
          <w:b/>
          <w:color w:val="1F3864" w:themeColor="accent5" w:themeShade="80"/>
        </w:rPr>
        <w:t>)</w:t>
      </w:r>
    </w:p>
    <w:p w14:paraId="451A3845" w14:textId="77777777" w:rsidR="00A66181" w:rsidRPr="004D59DD" w:rsidRDefault="00A66181" w:rsidP="00A66181">
      <w:pPr>
        <w:pStyle w:val="Heading2"/>
        <w:numPr>
          <w:ilvl w:val="0"/>
          <w:numId w:val="5"/>
        </w:numPr>
        <w:spacing w:before="240" w:after="120" w:line="240" w:lineRule="auto"/>
        <w:ind w:left="426" w:hanging="426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4D59DD">
        <w:rPr>
          <w:rFonts w:ascii="Arial" w:hAnsi="Arial" w:cs="Arial"/>
          <w:b/>
          <w:color w:val="1F3864" w:themeColor="accent5" w:themeShade="80"/>
          <w:sz w:val="22"/>
          <w:szCs w:val="22"/>
        </w:rPr>
        <w:t>General</w:t>
      </w:r>
    </w:p>
    <w:p w14:paraId="19ED9143" w14:textId="079A2CD8" w:rsidR="00A66181" w:rsidRPr="004D59DD" w:rsidRDefault="00EB1A2F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 xml:space="preserve">This specialty specific guidance is written to supplement the </w:t>
      </w:r>
      <w:hyperlink r:id="rId11" w:history="1">
        <w:r w:rsidRPr="005051A2">
          <w:rPr>
            <w:rStyle w:val="Hyperlink"/>
            <w:rFonts w:ascii="Arial" w:hAnsi="Arial" w:cs="Arial"/>
            <w:bCs/>
          </w:rPr>
          <w:t>ARCP guidance</w:t>
        </w:r>
      </w:hyperlink>
      <w:r w:rsidR="00BF5D58">
        <w:rPr>
          <w:rFonts w:ascii="Arial" w:hAnsi="Arial" w:cs="Arial"/>
        </w:rPr>
        <w:t xml:space="preserve"> produced by the Statutory Education Boards</w:t>
      </w:r>
      <w:r w:rsidRPr="004D59DD">
        <w:rPr>
          <w:rFonts w:ascii="Arial" w:hAnsi="Arial" w:cs="Arial"/>
        </w:rPr>
        <w:t xml:space="preserve"> for use during the COVID-19 pan</w:t>
      </w:r>
      <w:r w:rsidR="00014AB9">
        <w:rPr>
          <w:rFonts w:ascii="Arial" w:hAnsi="Arial" w:cs="Arial"/>
        </w:rPr>
        <w:t>dem</w:t>
      </w:r>
      <w:r w:rsidRPr="004D59DD">
        <w:rPr>
          <w:rFonts w:ascii="Arial" w:hAnsi="Arial" w:cs="Arial"/>
        </w:rPr>
        <w:t>ic</w:t>
      </w:r>
      <w:r w:rsidR="009C358D">
        <w:rPr>
          <w:rFonts w:ascii="Arial" w:hAnsi="Arial" w:cs="Arial"/>
        </w:rPr>
        <w:t>.</w:t>
      </w:r>
    </w:p>
    <w:p w14:paraId="2E3399A8" w14:textId="7153FFE5" w:rsidR="00626456" w:rsidRDefault="00626456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While COVID</w:t>
      </w:r>
      <w:r w:rsidR="00974C67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continues we anticipate that ARCPs can resume a ‘normal’ </w:t>
      </w:r>
      <w:r w:rsidR="00012F01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cycle with </w:t>
      </w:r>
      <w:r w:rsidR="00012F01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ARCP</w:t>
      </w:r>
      <w:r w:rsidR="00390212">
        <w:rPr>
          <w:rFonts w:ascii="Arial" w:hAnsi="Arial" w:cs="Arial"/>
        </w:rPr>
        <w:t xml:space="preserve"> </w:t>
      </w:r>
      <w:r w:rsidR="00974C67">
        <w:rPr>
          <w:rFonts w:ascii="Arial" w:hAnsi="Arial" w:cs="Arial"/>
        </w:rPr>
        <w:t>O</w:t>
      </w:r>
      <w:r w:rsidR="00390212">
        <w:rPr>
          <w:rFonts w:ascii="Arial" w:hAnsi="Arial" w:cs="Arial"/>
        </w:rPr>
        <w:t>utcome</w:t>
      </w:r>
      <w:r>
        <w:rPr>
          <w:rFonts w:ascii="Arial" w:hAnsi="Arial" w:cs="Arial"/>
        </w:rPr>
        <w:t>s used predominantly</w:t>
      </w:r>
      <w:r w:rsidR="009C358D">
        <w:rPr>
          <w:rFonts w:ascii="Arial" w:hAnsi="Arial" w:cs="Arial"/>
        </w:rPr>
        <w:t>.</w:t>
      </w:r>
    </w:p>
    <w:p w14:paraId="0C12CBAE" w14:textId="34FBA08B" w:rsidR="00626456" w:rsidRDefault="00626456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We recognise that the impact of COVID</w:t>
      </w:r>
      <w:r w:rsidR="00974C67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on training may continue for some years so that guidance on the use of Outcome 10s remains important</w:t>
      </w:r>
      <w:r w:rsidR="00974C67">
        <w:rPr>
          <w:rFonts w:ascii="Arial" w:hAnsi="Arial" w:cs="Arial"/>
        </w:rPr>
        <w:t>.</w:t>
      </w:r>
    </w:p>
    <w:p w14:paraId="442CE1C6" w14:textId="0C964C76" w:rsidR="00EB1A2F" w:rsidRPr="00390212" w:rsidRDefault="00974C67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FPH e</w:t>
      </w:r>
      <w:r w:rsidRPr="00390212">
        <w:rPr>
          <w:rFonts w:ascii="Arial" w:hAnsi="Arial" w:cs="Arial"/>
        </w:rPr>
        <w:t xml:space="preserve">xams </w:t>
      </w:r>
      <w:r w:rsidR="00EB1A2F" w:rsidRPr="00390212">
        <w:rPr>
          <w:rFonts w:ascii="Arial" w:hAnsi="Arial" w:cs="Arial"/>
        </w:rPr>
        <w:t xml:space="preserve">are </w:t>
      </w:r>
      <w:r w:rsidR="00626456" w:rsidRPr="00390212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 held</w:t>
      </w:r>
      <w:r w:rsidR="00626456" w:rsidRPr="00390212">
        <w:rPr>
          <w:rFonts w:ascii="Arial" w:hAnsi="Arial" w:cs="Arial"/>
        </w:rPr>
        <w:t xml:space="preserve"> online an</w:t>
      </w:r>
      <w:r w:rsidR="009F2692" w:rsidRPr="00390212">
        <w:rPr>
          <w:rFonts w:ascii="Arial" w:hAnsi="Arial" w:cs="Arial"/>
        </w:rPr>
        <w:t xml:space="preserve">d therefore should not </w:t>
      </w:r>
      <w:r w:rsidR="00390212" w:rsidRPr="00390212">
        <w:rPr>
          <w:rFonts w:ascii="Arial" w:hAnsi="Arial" w:cs="Arial"/>
        </w:rPr>
        <w:t>create</w:t>
      </w:r>
      <w:r w:rsidR="00626456" w:rsidRPr="00390212">
        <w:rPr>
          <w:rFonts w:ascii="Arial" w:hAnsi="Arial" w:cs="Arial"/>
        </w:rPr>
        <w:t xml:space="preserve"> </w:t>
      </w:r>
      <w:r w:rsidR="009F2692" w:rsidRPr="00390212">
        <w:rPr>
          <w:rFonts w:ascii="Arial" w:hAnsi="Arial" w:cs="Arial"/>
        </w:rPr>
        <w:t>a barrier to progression</w:t>
      </w:r>
      <w:r w:rsidR="009C358D">
        <w:rPr>
          <w:rFonts w:ascii="Arial" w:hAnsi="Arial" w:cs="Arial"/>
        </w:rPr>
        <w:t>.</w:t>
      </w:r>
    </w:p>
    <w:p w14:paraId="0474DD03" w14:textId="7AD7C720" w:rsidR="009F2692" w:rsidRDefault="006411A0" w:rsidP="00A22B68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6411A0">
        <w:rPr>
          <w:rFonts w:ascii="Arial" w:hAnsi="Arial" w:cs="Arial"/>
        </w:rPr>
        <w:t xml:space="preserve">Health </w:t>
      </w:r>
      <w:r w:rsidR="009C358D">
        <w:rPr>
          <w:rFonts w:ascii="Arial" w:hAnsi="Arial" w:cs="Arial"/>
        </w:rPr>
        <w:t>p</w:t>
      </w:r>
      <w:r w:rsidRPr="006411A0">
        <w:rPr>
          <w:rFonts w:ascii="Arial" w:hAnsi="Arial" w:cs="Arial"/>
        </w:rPr>
        <w:t xml:space="preserve">rotection is core public health business and many </w:t>
      </w:r>
      <w:r w:rsidR="009C358D">
        <w:rPr>
          <w:rFonts w:ascii="Arial" w:hAnsi="Arial" w:cs="Arial"/>
        </w:rPr>
        <w:t>l</w:t>
      </w:r>
      <w:r w:rsidR="009C358D" w:rsidRPr="006411A0">
        <w:rPr>
          <w:rFonts w:ascii="Arial" w:hAnsi="Arial" w:cs="Arial"/>
        </w:rPr>
        <w:t xml:space="preserve">earning </w:t>
      </w:r>
      <w:r w:rsidR="009C358D">
        <w:rPr>
          <w:rFonts w:ascii="Arial" w:hAnsi="Arial" w:cs="Arial"/>
        </w:rPr>
        <w:t>o</w:t>
      </w:r>
      <w:r w:rsidR="009C358D" w:rsidRPr="006411A0">
        <w:rPr>
          <w:rFonts w:ascii="Arial" w:hAnsi="Arial" w:cs="Arial"/>
        </w:rPr>
        <w:t xml:space="preserve">utcomes </w:t>
      </w:r>
      <w:r w:rsidRPr="006411A0">
        <w:rPr>
          <w:rFonts w:ascii="Arial" w:hAnsi="Arial" w:cs="Arial"/>
        </w:rPr>
        <w:t xml:space="preserve">can be covered in deployed roles. </w:t>
      </w:r>
      <w:r w:rsidR="009F2692" w:rsidRPr="004D59DD">
        <w:rPr>
          <w:rFonts w:ascii="Arial" w:hAnsi="Arial" w:cs="Arial"/>
        </w:rPr>
        <w:t>We have not amended the curriculum or defined any compensatory evidence</w:t>
      </w:r>
      <w:r w:rsidR="009C358D">
        <w:rPr>
          <w:rFonts w:ascii="Arial" w:hAnsi="Arial" w:cs="Arial"/>
        </w:rPr>
        <w:t>.</w:t>
      </w:r>
    </w:p>
    <w:p w14:paraId="040A6E9B" w14:textId="42FF0645" w:rsidR="00014AB9" w:rsidRDefault="006411A0" w:rsidP="00A22B68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6411A0">
        <w:rPr>
          <w:rFonts w:ascii="Arial" w:hAnsi="Arial" w:cs="Arial"/>
        </w:rPr>
        <w:t>We would</w:t>
      </w:r>
      <w:r w:rsidR="00014AB9">
        <w:rPr>
          <w:rFonts w:ascii="Arial" w:hAnsi="Arial" w:cs="Arial"/>
        </w:rPr>
        <w:t xml:space="preserve"> therefore</w:t>
      </w:r>
      <w:r w:rsidRPr="006411A0">
        <w:rPr>
          <w:rFonts w:ascii="Arial" w:hAnsi="Arial" w:cs="Arial"/>
        </w:rPr>
        <w:t xml:space="preserve"> expect only limited use of </w:t>
      </w:r>
      <w:r w:rsidR="00014AB9">
        <w:rPr>
          <w:rFonts w:ascii="Arial" w:hAnsi="Arial" w:cs="Arial"/>
        </w:rPr>
        <w:t>Outcome 10</w:t>
      </w:r>
      <w:r w:rsidR="00390212">
        <w:rPr>
          <w:rFonts w:ascii="Arial" w:hAnsi="Arial" w:cs="Arial"/>
        </w:rPr>
        <w:t>s</w:t>
      </w:r>
      <w:r w:rsidR="009C358D">
        <w:rPr>
          <w:rFonts w:ascii="Arial" w:hAnsi="Arial" w:cs="Arial"/>
        </w:rPr>
        <w:t>:</w:t>
      </w:r>
    </w:p>
    <w:p w14:paraId="03C5B7CF" w14:textId="6703F1A2" w:rsidR="00EE4BC5" w:rsidRDefault="006411A0" w:rsidP="00DA0A7B">
      <w:pPr>
        <w:pStyle w:val="ListParagraph"/>
        <w:numPr>
          <w:ilvl w:val="1"/>
          <w:numId w:val="6"/>
        </w:numPr>
        <w:spacing w:before="120" w:line="240" w:lineRule="auto"/>
        <w:ind w:left="1134" w:hanging="283"/>
        <w:rPr>
          <w:rFonts w:ascii="Arial" w:hAnsi="Arial" w:cs="Arial"/>
        </w:rPr>
      </w:pPr>
      <w:r w:rsidRPr="006411A0">
        <w:rPr>
          <w:rFonts w:ascii="Arial" w:hAnsi="Arial" w:cs="Arial"/>
        </w:rPr>
        <w:t xml:space="preserve">Outcome 10.1: e.g. for those who </w:t>
      </w:r>
      <w:r w:rsidR="00390212">
        <w:rPr>
          <w:rFonts w:ascii="Arial" w:hAnsi="Arial" w:cs="Arial"/>
        </w:rPr>
        <w:t>needing targeted work on some missed learning outcomes but</w:t>
      </w:r>
      <w:r w:rsidRPr="006411A0">
        <w:rPr>
          <w:rFonts w:ascii="Arial" w:hAnsi="Arial" w:cs="Arial"/>
        </w:rPr>
        <w:t xml:space="preserve"> be able to get back on track</w:t>
      </w:r>
      <w:r w:rsidR="009C358D">
        <w:rPr>
          <w:rFonts w:ascii="Arial" w:hAnsi="Arial" w:cs="Arial"/>
        </w:rPr>
        <w:t>;</w:t>
      </w:r>
    </w:p>
    <w:p w14:paraId="08DE4BB0" w14:textId="6450A0B8" w:rsidR="00A22B68" w:rsidRPr="00DA0A7B" w:rsidRDefault="00014AB9" w:rsidP="00DA0A7B">
      <w:pPr>
        <w:pStyle w:val="ListParagraph"/>
        <w:numPr>
          <w:ilvl w:val="1"/>
          <w:numId w:val="6"/>
        </w:numPr>
        <w:spacing w:before="120" w:line="240" w:lineRule="auto"/>
        <w:ind w:left="1134" w:hanging="283"/>
        <w:rPr>
          <w:rFonts w:ascii="Arial" w:hAnsi="Arial" w:cs="Arial"/>
        </w:rPr>
      </w:pPr>
      <w:r w:rsidRPr="00DA0A7B">
        <w:rPr>
          <w:rFonts w:ascii="Arial" w:hAnsi="Arial" w:cs="Arial"/>
        </w:rPr>
        <w:t>Outcome</w:t>
      </w:r>
      <w:r w:rsidR="00EE4BC5">
        <w:rPr>
          <w:rFonts w:ascii="Arial" w:hAnsi="Arial" w:cs="Arial"/>
        </w:rPr>
        <w:t xml:space="preserve"> </w:t>
      </w:r>
      <w:r w:rsidR="006411A0" w:rsidRPr="00DA0A7B">
        <w:rPr>
          <w:rFonts w:ascii="Arial" w:hAnsi="Arial" w:cs="Arial"/>
        </w:rPr>
        <w:t xml:space="preserve">10.2 </w:t>
      </w:r>
      <w:r w:rsidR="00390212" w:rsidRPr="00DA0A7B">
        <w:rPr>
          <w:rFonts w:ascii="Arial" w:hAnsi="Arial" w:cs="Arial"/>
        </w:rPr>
        <w:t>can be used if it becomes clear that missing lea</w:t>
      </w:r>
      <w:r w:rsidR="009C358D" w:rsidRPr="00DA0A7B">
        <w:rPr>
          <w:rFonts w:ascii="Arial" w:hAnsi="Arial" w:cs="Arial"/>
        </w:rPr>
        <w:t>r</w:t>
      </w:r>
      <w:r w:rsidR="00390212" w:rsidRPr="00DA0A7B">
        <w:rPr>
          <w:rFonts w:ascii="Arial" w:hAnsi="Arial" w:cs="Arial"/>
        </w:rPr>
        <w:t>ning outcomes due to COVID</w:t>
      </w:r>
      <w:r w:rsidR="009C358D" w:rsidRPr="00DA0A7B">
        <w:rPr>
          <w:rFonts w:ascii="Arial" w:hAnsi="Arial" w:cs="Arial"/>
        </w:rPr>
        <w:t>-19</w:t>
      </w:r>
      <w:r w:rsidR="00390212" w:rsidRPr="00DA0A7B">
        <w:rPr>
          <w:rFonts w:ascii="Arial" w:hAnsi="Arial" w:cs="Arial"/>
        </w:rPr>
        <w:t xml:space="preserve"> can only be achieved with extra time. It </w:t>
      </w:r>
      <w:r w:rsidR="006411A0" w:rsidRPr="00DA0A7B">
        <w:rPr>
          <w:rFonts w:ascii="Arial" w:hAnsi="Arial" w:cs="Arial"/>
        </w:rPr>
        <w:t xml:space="preserve">might be occasionally used for those </w:t>
      </w:r>
      <w:r w:rsidR="00390212" w:rsidRPr="00DA0A7B">
        <w:rPr>
          <w:rFonts w:ascii="Arial" w:hAnsi="Arial" w:cs="Arial"/>
        </w:rPr>
        <w:t>deployed</w:t>
      </w:r>
      <w:r w:rsidR="006411A0" w:rsidRPr="00DA0A7B">
        <w:rPr>
          <w:rFonts w:ascii="Arial" w:hAnsi="Arial" w:cs="Arial"/>
        </w:rPr>
        <w:t xml:space="preserve"> from </w:t>
      </w:r>
      <w:r w:rsidR="009C358D" w:rsidRPr="00DA0A7B">
        <w:rPr>
          <w:rFonts w:ascii="Arial" w:hAnsi="Arial" w:cs="Arial"/>
        </w:rPr>
        <w:t xml:space="preserve">public health </w:t>
      </w:r>
      <w:r w:rsidR="006411A0" w:rsidRPr="00DA0A7B">
        <w:rPr>
          <w:rFonts w:ascii="Arial" w:hAnsi="Arial" w:cs="Arial"/>
        </w:rPr>
        <w:t>to a clinical role or where there are other factors</w:t>
      </w:r>
      <w:r w:rsidR="009C358D" w:rsidRPr="00DA0A7B">
        <w:rPr>
          <w:rFonts w:ascii="Arial" w:hAnsi="Arial" w:cs="Arial"/>
        </w:rPr>
        <w:t>,</w:t>
      </w:r>
      <w:r w:rsidR="006411A0" w:rsidRPr="00DA0A7B">
        <w:rPr>
          <w:rFonts w:ascii="Arial" w:hAnsi="Arial" w:cs="Arial"/>
        </w:rPr>
        <w:t xml:space="preserve"> such as a previously failed exam or adverse outcome</w:t>
      </w:r>
      <w:r w:rsidR="00BF5D58" w:rsidRPr="00DA0A7B">
        <w:rPr>
          <w:rFonts w:ascii="Arial" w:hAnsi="Arial" w:cs="Arial"/>
        </w:rPr>
        <w:t>.</w:t>
      </w:r>
    </w:p>
    <w:p w14:paraId="530A61D9" w14:textId="0432A676" w:rsidR="00A22B68" w:rsidRPr="00237AF8" w:rsidRDefault="00A22B68" w:rsidP="0057255B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237AF8">
        <w:rPr>
          <w:rFonts w:ascii="Arial" w:hAnsi="Arial" w:cs="Arial"/>
        </w:rPr>
        <w:t>ARCP outcomes should be recorded in the normal way but the number of 10.1</w:t>
      </w:r>
      <w:r w:rsidR="00BF5D58" w:rsidRPr="00237AF8">
        <w:rPr>
          <w:rFonts w:ascii="Arial" w:hAnsi="Arial" w:cs="Arial"/>
        </w:rPr>
        <w:t>,</w:t>
      </w:r>
      <w:r w:rsidRPr="00237AF8">
        <w:rPr>
          <w:rFonts w:ascii="Arial" w:hAnsi="Arial" w:cs="Arial"/>
        </w:rPr>
        <w:t xml:space="preserve"> 10.2 </w:t>
      </w:r>
      <w:r w:rsidR="00BF5D58" w:rsidRPr="00237AF8">
        <w:rPr>
          <w:rFonts w:ascii="Arial" w:hAnsi="Arial" w:cs="Arial"/>
        </w:rPr>
        <w:t xml:space="preserve">and N13 </w:t>
      </w:r>
      <w:r w:rsidRPr="00237AF8">
        <w:rPr>
          <w:rFonts w:ascii="Arial" w:hAnsi="Arial" w:cs="Arial"/>
        </w:rPr>
        <w:t xml:space="preserve">outcomes must be notified </w:t>
      </w:r>
      <w:r w:rsidR="009C358D">
        <w:rPr>
          <w:rFonts w:ascii="Arial" w:hAnsi="Arial" w:cs="Arial"/>
        </w:rPr>
        <w:t xml:space="preserve">quarterly </w:t>
      </w:r>
      <w:r w:rsidRPr="00237AF8">
        <w:rPr>
          <w:rFonts w:ascii="Arial" w:hAnsi="Arial" w:cs="Arial"/>
        </w:rPr>
        <w:t xml:space="preserve">to the Faculty at </w:t>
      </w:r>
      <w:hyperlink r:id="rId12" w:history="1">
        <w:r w:rsidRPr="00237AF8">
          <w:rPr>
            <w:rStyle w:val="Hyperlink"/>
            <w:rFonts w:ascii="Arial" w:hAnsi="Arial" w:cs="Arial"/>
          </w:rPr>
          <w:t>educ@fph.org.uk</w:t>
        </w:r>
      </w:hyperlink>
      <w:r w:rsidR="009C358D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BF5D58" w:rsidRPr="00237AF8">
        <w:rPr>
          <w:rFonts w:ascii="Arial" w:hAnsi="Arial" w:cs="Arial"/>
        </w:rPr>
        <w:t>along with the total number of outcomes</w:t>
      </w:r>
      <w:r w:rsidRPr="00237AF8">
        <w:rPr>
          <w:rFonts w:ascii="Arial" w:hAnsi="Arial" w:cs="Arial"/>
        </w:rPr>
        <w:t>.</w:t>
      </w:r>
    </w:p>
    <w:p w14:paraId="7386B993" w14:textId="4EEF5405" w:rsidR="00EB1A2F" w:rsidRPr="004D59DD" w:rsidRDefault="00BF5D58" w:rsidP="00EB1A2F">
      <w:pPr>
        <w:pStyle w:val="Heading2"/>
        <w:numPr>
          <w:ilvl w:val="0"/>
          <w:numId w:val="5"/>
        </w:numPr>
        <w:spacing w:before="240" w:after="120" w:line="240" w:lineRule="auto"/>
        <w:ind w:left="426" w:hanging="426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4D59DD">
        <w:rPr>
          <w:rFonts w:ascii="Arial" w:hAnsi="Arial" w:cs="Arial"/>
          <w:b/>
          <w:color w:val="1F3864" w:themeColor="accent5" w:themeShade="80"/>
          <w:sz w:val="22"/>
          <w:szCs w:val="22"/>
        </w:rPr>
        <w:t>Prioriti</w:t>
      </w:r>
      <w:r>
        <w:rPr>
          <w:rFonts w:ascii="Arial" w:hAnsi="Arial" w:cs="Arial"/>
          <w:b/>
          <w:color w:val="1F3864" w:themeColor="accent5" w:themeShade="80"/>
          <w:sz w:val="22"/>
          <w:szCs w:val="22"/>
        </w:rPr>
        <w:t>sation</w:t>
      </w:r>
    </w:p>
    <w:p w14:paraId="128A3172" w14:textId="2996337F" w:rsidR="00332130" w:rsidRDefault="00390212" w:rsidP="004D59DD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1E7F7E">
        <w:rPr>
          <w:rFonts w:ascii="Arial" w:hAnsi="Arial" w:cs="Arial"/>
        </w:rPr>
        <w:t>anticipate</w:t>
      </w:r>
      <w:r>
        <w:rPr>
          <w:rFonts w:ascii="Arial" w:hAnsi="Arial" w:cs="Arial"/>
        </w:rPr>
        <w:t xml:space="preserve"> that trainees will be able to have ARCPs in a normal cycle from 2021</w:t>
      </w:r>
      <w:r w:rsidR="009C358D">
        <w:rPr>
          <w:rFonts w:ascii="Arial" w:hAnsi="Arial" w:cs="Arial"/>
        </w:rPr>
        <w:t xml:space="preserve">, but </w:t>
      </w:r>
      <w:r>
        <w:rPr>
          <w:rFonts w:ascii="Arial" w:hAnsi="Arial" w:cs="Arial"/>
        </w:rPr>
        <w:t xml:space="preserve">we recognise that while the pandemic continues there may be times when local areas are under pressure and </w:t>
      </w:r>
      <w:r w:rsidR="00BF5D58">
        <w:rPr>
          <w:rFonts w:ascii="Arial" w:hAnsi="Arial" w:cs="Arial"/>
        </w:rPr>
        <w:t>some prioritisation will be needed</w:t>
      </w:r>
      <w:r w:rsidR="00BF5D58" w:rsidRPr="00BF5D58">
        <w:rPr>
          <w:rFonts w:ascii="Arial" w:hAnsi="Arial" w:cs="Arial"/>
        </w:rPr>
        <w:t>.</w:t>
      </w:r>
      <w:r w:rsidR="00BF5D58">
        <w:rPr>
          <w:rFonts w:ascii="Arial" w:hAnsi="Arial" w:cs="Arial"/>
        </w:rPr>
        <w:t xml:space="preserve"> </w:t>
      </w:r>
      <w:r w:rsidR="00EB1A2F" w:rsidRPr="004D59DD">
        <w:rPr>
          <w:rFonts w:ascii="Arial" w:hAnsi="Arial" w:cs="Arial"/>
        </w:rPr>
        <w:t xml:space="preserve">We recognise </w:t>
      </w:r>
      <w:r w:rsidR="00BF5D58">
        <w:rPr>
          <w:rFonts w:ascii="Arial" w:hAnsi="Arial" w:cs="Arial"/>
        </w:rPr>
        <w:t xml:space="preserve">that the nature of </w:t>
      </w:r>
      <w:r w:rsidR="009C358D">
        <w:rPr>
          <w:rFonts w:ascii="Arial" w:hAnsi="Arial" w:cs="Arial"/>
        </w:rPr>
        <w:t xml:space="preserve">public health </w:t>
      </w:r>
      <w:r w:rsidR="00BF5D58">
        <w:rPr>
          <w:rFonts w:ascii="Arial" w:hAnsi="Arial" w:cs="Arial"/>
        </w:rPr>
        <w:t>means regular close contact between</w:t>
      </w:r>
      <w:r w:rsidR="001E7F7E">
        <w:rPr>
          <w:rFonts w:ascii="Arial" w:hAnsi="Arial" w:cs="Arial"/>
        </w:rPr>
        <w:t xml:space="preserve"> the</w:t>
      </w:r>
      <w:r w:rsidR="00BF5D58">
        <w:rPr>
          <w:rFonts w:ascii="Arial" w:hAnsi="Arial" w:cs="Arial"/>
        </w:rPr>
        <w:t xml:space="preserve"> Educational Supervisor</w:t>
      </w:r>
      <w:r w:rsidR="001E7F7E">
        <w:rPr>
          <w:rFonts w:ascii="Arial" w:hAnsi="Arial" w:cs="Arial"/>
        </w:rPr>
        <w:t xml:space="preserve">, </w:t>
      </w:r>
      <w:r w:rsidR="00BF5D58">
        <w:rPr>
          <w:rFonts w:ascii="Arial" w:hAnsi="Arial" w:cs="Arial"/>
        </w:rPr>
        <w:t xml:space="preserve">who is usually also the </w:t>
      </w:r>
      <w:r w:rsidR="009C358D">
        <w:rPr>
          <w:rFonts w:ascii="Arial" w:hAnsi="Arial" w:cs="Arial"/>
        </w:rPr>
        <w:t xml:space="preserve">named </w:t>
      </w:r>
      <w:r w:rsidR="00BF5D58">
        <w:rPr>
          <w:rFonts w:ascii="Arial" w:hAnsi="Arial" w:cs="Arial"/>
        </w:rPr>
        <w:t>Clinical Supervisor</w:t>
      </w:r>
      <w:r w:rsidR="001E7F7E">
        <w:rPr>
          <w:rFonts w:ascii="Arial" w:hAnsi="Arial" w:cs="Arial"/>
        </w:rPr>
        <w:t>, a</w:t>
      </w:r>
      <w:r w:rsidR="00BF5D58">
        <w:rPr>
          <w:rFonts w:ascii="Arial" w:hAnsi="Arial" w:cs="Arial"/>
        </w:rPr>
        <w:t xml:space="preserve">nd </w:t>
      </w:r>
      <w:r w:rsidR="00695066">
        <w:rPr>
          <w:rFonts w:ascii="Arial" w:hAnsi="Arial" w:cs="Arial"/>
        </w:rPr>
        <w:t>t</w:t>
      </w:r>
      <w:r w:rsidR="00BF5D58">
        <w:rPr>
          <w:rFonts w:ascii="Arial" w:hAnsi="Arial" w:cs="Arial"/>
        </w:rPr>
        <w:t>rainee.</w:t>
      </w:r>
      <w:r w:rsidR="009C358D">
        <w:rPr>
          <w:rFonts w:ascii="Arial" w:hAnsi="Arial" w:cs="Arial"/>
        </w:rPr>
        <w:t xml:space="preserve"> </w:t>
      </w:r>
      <w:r w:rsidR="00BF5D58">
        <w:rPr>
          <w:rFonts w:ascii="Arial" w:hAnsi="Arial" w:cs="Arial"/>
        </w:rPr>
        <w:t>Moreover, the programmes are small</w:t>
      </w:r>
      <w:r w:rsidR="00DA0A7B">
        <w:rPr>
          <w:rFonts w:ascii="Arial" w:hAnsi="Arial" w:cs="Arial"/>
        </w:rPr>
        <w:t>,</w:t>
      </w:r>
      <w:r w:rsidR="00BF5D58">
        <w:rPr>
          <w:rFonts w:ascii="Arial" w:hAnsi="Arial" w:cs="Arial"/>
        </w:rPr>
        <w:t xml:space="preserve"> and </w:t>
      </w:r>
      <w:r w:rsidR="009C358D">
        <w:rPr>
          <w:rFonts w:ascii="Arial" w:hAnsi="Arial" w:cs="Arial"/>
        </w:rPr>
        <w:t>Training Programme Directors</w:t>
      </w:r>
      <w:r w:rsidR="00BF5D58">
        <w:rPr>
          <w:rFonts w:ascii="Arial" w:hAnsi="Arial" w:cs="Arial"/>
        </w:rPr>
        <w:t xml:space="preserve"> and </w:t>
      </w:r>
      <w:r w:rsidR="009C358D">
        <w:rPr>
          <w:rFonts w:ascii="Arial" w:hAnsi="Arial" w:cs="Arial"/>
        </w:rPr>
        <w:t xml:space="preserve">Heads of School </w:t>
      </w:r>
      <w:r w:rsidR="00BF5D58">
        <w:rPr>
          <w:rFonts w:ascii="Arial" w:hAnsi="Arial" w:cs="Arial"/>
        </w:rPr>
        <w:t>are also in regular contact with their E</w:t>
      </w:r>
      <w:r w:rsidR="009C358D">
        <w:rPr>
          <w:rFonts w:ascii="Arial" w:hAnsi="Arial" w:cs="Arial"/>
        </w:rPr>
        <w:t>ducational Supervisors</w:t>
      </w:r>
      <w:r w:rsidR="00332130">
        <w:rPr>
          <w:rFonts w:ascii="Arial" w:hAnsi="Arial" w:cs="Arial"/>
        </w:rPr>
        <w:t>.</w:t>
      </w:r>
    </w:p>
    <w:p w14:paraId="1F303422" w14:textId="0C154902" w:rsidR="00122E19" w:rsidRDefault="001E7F7E" w:rsidP="004D59DD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Where local areas are under pressure, </w:t>
      </w:r>
      <w:r w:rsidR="00332130">
        <w:rPr>
          <w:rFonts w:ascii="Arial" w:hAnsi="Arial" w:cs="Arial"/>
        </w:rPr>
        <w:t xml:space="preserve">we expect a specific discussion between </w:t>
      </w:r>
      <w:r w:rsidR="009C358D">
        <w:rPr>
          <w:rFonts w:ascii="Arial" w:hAnsi="Arial" w:cs="Arial"/>
        </w:rPr>
        <w:t>the Training Programme Director</w:t>
      </w:r>
      <w:r w:rsidR="00983F27">
        <w:rPr>
          <w:rFonts w:ascii="Arial" w:hAnsi="Arial" w:cs="Arial"/>
        </w:rPr>
        <w:t>,</w:t>
      </w:r>
      <w:r w:rsidR="00332130">
        <w:rPr>
          <w:rFonts w:ascii="Arial" w:hAnsi="Arial" w:cs="Arial"/>
        </w:rPr>
        <w:t xml:space="preserve"> E</w:t>
      </w:r>
      <w:r w:rsidR="00695066">
        <w:rPr>
          <w:rFonts w:ascii="Arial" w:hAnsi="Arial" w:cs="Arial"/>
        </w:rPr>
        <w:t xml:space="preserve">ducational Supervisor </w:t>
      </w:r>
      <w:r w:rsidR="00983F27">
        <w:rPr>
          <w:rFonts w:ascii="Arial" w:hAnsi="Arial" w:cs="Arial"/>
        </w:rPr>
        <w:t xml:space="preserve">and trainee </w:t>
      </w:r>
      <w:r w:rsidR="00332130">
        <w:rPr>
          <w:rFonts w:ascii="Arial" w:hAnsi="Arial" w:cs="Arial"/>
        </w:rPr>
        <w:t>about the ARCP</w:t>
      </w:r>
      <w:r>
        <w:rPr>
          <w:rFonts w:ascii="Arial" w:hAnsi="Arial" w:cs="Arial"/>
        </w:rPr>
        <w:t xml:space="preserve"> to</w:t>
      </w:r>
      <w:r w:rsidR="00332130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e</w:t>
      </w:r>
      <w:r w:rsidR="00122E19">
        <w:rPr>
          <w:rFonts w:ascii="Arial" w:hAnsi="Arial" w:cs="Arial"/>
        </w:rPr>
        <w:t>:</w:t>
      </w:r>
    </w:p>
    <w:p w14:paraId="1EEDEBA2" w14:textId="71AAF6EE" w:rsidR="00122E19" w:rsidRDefault="00637513" w:rsidP="00122E19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The impact of</w:t>
      </w:r>
      <w:r w:rsidRPr="00637513">
        <w:rPr>
          <w:rFonts w:ascii="Arial" w:hAnsi="Arial" w:cs="Arial"/>
        </w:rPr>
        <w:t xml:space="preserve"> </w:t>
      </w:r>
      <w:r w:rsidRPr="004D59DD">
        <w:rPr>
          <w:rFonts w:ascii="Arial" w:hAnsi="Arial" w:cs="Arial"/>
        </w:rPr>
        <w:t>COVID-19 work</w:t>
      </w:r>
      <w:r>
        <w:rPr>
          <w:rFonts w:ascii="Arial" w:hAnsi="Arial" w:cs="Arial"/>
        </w:rPr>
        <w:t xml:space="preserve"> on the trainee and </w:t>
      </w:r>
      <w:r w:rsidR="00695066">
        <w:rPr>
          <w:rFonts w:ascii="Arial" w:hAnsi="Arial" w:cs="Arial"/>
        </w:rPr>
        <w:t>Educational Supervisor</w:t>
      </w:r>
      <w:r w:rsidR="00695066" w:rsidDel="00695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terms of wellbeing</w:t>
      </w:r>
      <w:r w:rsidR="00012F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time to train</w:t>
      </w:r>
      <w:r w:rsidRPr="00637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educational progress.</w:t>
      </w:r>
    </w:p>
    <w:p w14:paraId="5B862D77" w14:textId="71F925AC" w:rsidR="00122E19" w:rsidRDefault="00122E19" w:rsidP="00122E19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32130">
        <w:rPr>
          <w:rFonts w:ascii="Arial" w:hAnsi="Arial" w:cs="Arial"/>
        </w:rPr>
        <w:t>actors which might require prioritisation</w:t>
      </w:r>
      <w:r w:rsidR="00983F27">
        <w:rPr>
          <w:rFonts w:ascii="Arial" w:hAnsi="Arial" w:cs="Arial"/>
        </w:rPr>
        <w:t xml:space="preserve"> (see criteria below)</w:t>
      </w:r>
    </w:p>
    <w:p w14:paraId="5A978B66" w14:textId="41CF69D7" w:rsidR="00332130" w:rsidRDefault="00122E19" w:rsidP="00DA0A7B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2130">
        <w:rPr>
          <w:rFonts w:ascii="Arial" w:hAnsi="Arial" w:cs="Arial"/>
        </w:rPr>
        <w:t>ny risk to</w:t>
      </w:r>
      <w:r w:rsidR="00EB1A2F" w:rsidRPr="004D59DD">
        <w:rPr>
          <w:rFonts w:ascii="Arial" w:hAnsi="Arial" w:cs="Arial"/>
        </w:rPr>
        <w:t xml:space="preserve"> obtaining </w:t>
      </w:r>
      <w:r w:rsidR="00695066">
        <w:rPr>
          <w:rFonts w:ascii="Arial" w:hAnsi="Arial" w:cs="Arial"/>
        </w:rPr>
        <w:t xml:space="preserve">an </w:t>
      </w:r>
      <w:r w:rsidR="00EB1A2F" w:rsidRPr="004D59DD">
        <w:rPr>
          <w:rFonts w:ascii="Arial" w:hAnsi="Arial" w:cs="Arial"/>
        </w:rPr>
        <w:t xml:space="preserve">Educational Supervisor </w:t>
      </w:r>
      <w:r w:rsidR="00695066">
        <w:rPr>
          <w:rFonts w:ascii="Arial" w:hAnsi="Arial" w:cs="Arial"/>
        </w:rPr>
        <w:t>r</w:t>
      </w:r>
      <w:r w:rsidR="00695066" w:rsidRPr="004D59DD">
        <w:rPr>
          <w:rFonts w:ascii="Arial" w:hAnsi="Arial" w:cs="Arial"/>
        </w:rPr>
        <w:t>eport</w:t>
      </w:r>
      <w:r w:rsidR="00332130">
        <w:rPr>
          <w:rFonts w:ascii="Arial" w:hAnsi="Arial" w:cs="Arial"/>
        </w:rPr>
        <w:t>.</w:t>
      </w:r>
    </w:p>
    <w:p w14:paraId="5B1CA832" w14:textId="6C648BFA" w:rsidR="00EB1A2F" w:rsidRPr="004D59DD" w:rsidRDefault="00EB1A2F" w:rsidP="00DA0A7B">
      <w:pPr>
        <w:rPr>
          <w:rFonts w:ascii="Arial" w:hAnsi="Arial" w:cs="Arial"/>
        </w:rPr>
      </w:pPr>
      <w:r w:rsidRPr="004D59DD">
        <w:rPr>
          <w:rFonts w:ascii="Arial" w:hAnsi="Arial" w:cs="Arial"/>
        </w:rPr>
        <w:t>The following list of three criteria should be used to prioritise:</w:t>
      </w:r>
    </w:p>
    <w:p w14:paraId="756D6CAA" w14:textId="61F56B3C" w:rsidR="00EB1A2F" w:rsidRPr="004D59DD" w:rsidRDefault="00695066" w:rsidP="00DA0A7B">
      <w:pPr>
        <w:pStyle w:val="ListParagraph"/>
        <w:numPr>
          <w:ilvl w:val="0"/>
          <w:numId w:val="3"/>
        </w:numPr>
        <w:spacing w:after="60" w:line="240" w:lineRule="auto"/>
        <w:ind w:left="851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EB1A2F" w:rsidRPr="004D59DD">
        <w:rPr>
          <w:rFonts w:ascii="Arial" w:hAnsi="Arial" w:cs="Arial"/>
        </w:rPr>
        <w:t>Outcome 6</w:t>
      </w:r>
      <w:r w:rsidR="009C358D">
        <w:rPr>
          <w:rFonts w:ascii="Arial" w:hAnsi="Arial" w:cs="Arial"/>
        </w:rPr>
        <w:t>.</w:t>
      </w:r>
    </w:p>
    <w:p w14:paraId="01EEB930" w14:textId="1F1FCF4A" w:rsidR="00EB1A2F" w:rsidRPr="004D59DD" w:rsidRDefault="00EB1A2F" w:rsidP="00DA0A7B">
      <w:pPr>
        <w:pStyle w:val="ListParagraph"/>
        <w:numPr>
          <w:ilvl w:val="0"/>
          <w:numId w:val="3"/>
        </w:numPr>
        <w:spacing w:after="60" w:line="240" w:lineRule="auto"/>
        <w:ind w:left="851" w:hanging="284"/>
        <w:contextualSpacing w:val="0"/>
        <w:rPr>
          <w:rFonts w:ascii="Arial" w:hAnsi="Arial" w:cs="Arial"/>
        </w:rPr>
      </w:pPr>
      <w:r w:rsidRPr="004D59DD">
        <w:rPr>
          <w:rFonts w:ascii="Arial" w:hAnsi="Arial" w:cs="Arial"/>
        </w:rPr>
        <w:t>Where trainee is on an adverse outcome</w:t>
      </w:r>
      <w:r w:rsidR="009C358D">
        <w:rPr>
          <w:rFonts w:ascii="Arial" w:hAnsi="Arial" w:cs="Arial"/>
        </w:rPr>
        <w:t>.</w:t>
      </w:r>
    </w:p>
    <w:p w14:paraId="3E430AA1" w14:textId="77777777" w:rsidR="00EB1A2F" w:rsidRPr="004D59DD" w:rsidRDefault="00EB1A2F" w:rsidP="00DA0A7B">
      <w:pPr>
        <w:pStyle w:val="ListParagraph"/>
        <w:numPr>
          <w:ilvl w:val="0"/>
          <w:numId w:val="3"/>
        </w:numPr>
        <w:spacing w:after="60" w:line="240" w:lineRule="auto"/>
        <w:ind w:left="851" w:hanging="284"/>
        <w:contextualSpacing w:val="0"/>
        <w:rPr>
          <w:rFonts w:ascii="Arial" w:hAnsi="Arial" w:cs="Arial"/>
        </w:rPr>
      </w:pPr>
      <w:r w:rsidRPr="004D59DD">
        <w:rPr>
          <w:rFonts w:ascii="Arial" w:hAnsi="Arial" w:cs="Arial"/>
        </w:rPr>
        <w:t>Where an adverse outcome is expected.</w:t>
      </w:r>
    </w:p>
    <w:p w14:paraId="44B18CF2" w14:textId="77777777" w:rsidR="00DA0A7B" w:rsidRDefault="00DA0A7B" w:rsidP="004D59DD">
      <w:pPr>
        <w:spacing w:before="120" w:line="240" w:lineRule="auto"/>
        <w:ind w:left="426"/>
        <w:rPr>
          <w:rFonts w:ascii="Arial" w:hAnsi="Arial" w:cs="Arial"/>
        </w:rPr>
      </w:pPr>
    </w:p>
    <w:p w14:paraId="2CFB9211" w14:textId="02424DDB" w:rsidR="00EB1A2F" w:rsidRPr="004D59DD" w:rsidRDefault="00EB1A2F" w:rsidP="004D59DD">
      <w:pPr>
        <w:spacing w:before="120" w:line="240" w:lineRule="auto"/>
        <w:ind w:left="426"/>
        <w:rPr>
          <w:rFonts w:ascii="Arial" w:hAnsi="Arial" w:cs="Arial"/>
        </w:rPr>
      </w:pPr>
      <w:r w:rsidRPr="004D59DD">
        <w:rPr>
          <w:rFonts w:ascii="Arial" w:hAnsi="Arial" w:cs="Arial"/>
        </w:rPr>
        <w:t>And additionally, at the discretion of the local training programme:</w:t>
      </w:r>
    </w:p>
    <w:p w14:paraId="4A1F5CE8" w14:textId="5AAC5FE2" w:rsidR="00EB1A2F" w:rsidRPr="004D59DD" w:rsidRDefault="00EB1A2F" w:rsidP="00DA0A7B">
      <w:pPr>
        <w:pStyle w:val="ListParagraph"/>
        <w:numPr>
          <w:ilvl w:val="0"/>
          <w:numId w:val="3"/>
        </w:numPr>
        <w:spacing w:after="60" w:line="240" w:lineRule="auto"/>
        <w:ind w:left="851" w:hanging="284"/>
        <w:contextualSpacing w:val="0"/>
        <w:rPr>
          <w:rFonts w:ascii="Arial" w:hAnsi="Arial" w:cs="Arial"/>
        </w:rPr>
      </w:pPr>
      <w:r w:rsidRPr="004D59DD">
        <w:rPr>
          <w:rFonts w:ascii="Arial" w:hAnsi="Arial" w:cs="Arial"/>
        </w:rPr>
        <w:t>Those about to enter their final year (ST4 to ST5)</w:t>
      </w:r>
      <w:r w:rsidR="00695066">
        <w:rPr>
          <w:rFonts w:ascii="Arial" w:hAnsi="Arial" w:cs="Arial"/>
        </w:rPr>
        <w:t>.</w:t>
      </w:r>
    </w:p>
    <w:p w14:paraId="303C1C1B" w14:textId="77777777" w:rsidR="00EB1A2F" w:rsidRPr="004D59DD" w:rsidRDefault="00EB1A2F" w:rsidP="00DA0A7B">
      <w:pPr>
        <w:pStyle w:val="ListParagraph"/>
        <w:numPr>
          <w:ilvl w:val="0"/>
          <w:numId w:val="3"/>
        </w:numPr>
        <w:spacing w:after="60" w:line="240" w:lineRule="auto"/>
        <w:ind w:left="851" w:hanging="284"/>
        <w:contextualSpacing w:val="0"/>
        <w:rPr>
          <w:rFonts w:ascii="Arial" w:hAnsi="Arial" w:cs="Arial"/>
        </w:rPr>
      </w:pPr>
      <w:r w:rsidRPr="004D59DD">
        <w:rPr>
          <w:rFonts w:ascii="Arial" w:hAnsi="Arial" w:cs="Arial"/>
        </w:rPr>
        <w:t>Those completing their first year of training.</w:t>
      </w:r>
    </w:p>
    <w:p w14:paraId="03179755" w14:textId="6A78F735" w:rsidR="00637513" w:rsidRDefault="00637513" w:rsidP="00637513">
      <w:pPr>
        <w:spacing w:before="120" w:line="240" w:lineRule="auto"/>
        <w:ind w:left="426"/>
        <w:rPr>
          <w:rFonts w:ascii="Arial" w:hAnsi="Arial" w:cs="Arial"/>
        </w:rPr>
      </w:pPr>
      <w:r w:rsidRPr="004D59DD">
        <w:rPr>
          <w:rFonts w:ascii="Arial" w:hAnsi="Arial" w:cs="Arial"/>
        </w:rPr>
        <w:t xml:space="preserve">We think it </w:t>
      </w:r>
      <w:r>
        <w:rPr>
          <w:rFonts w:ascii="Arial" w:hAnsi="Arial" w:cs="Arial"/>
        </w:rPr>
        <w:t xml:space="preserve">is </w:t>
      </w:r>
      <w:r w:rsidRPr="004D59DD">
        <w:rPr>
          <w:rFonts w:ascii="Arial" w:hAnsi="Arial" w:cs="Arial"/>
        </w:rPr>
        <w:t xml:space="preserve">likely that virtual ARCP panels </w:t>
      </w:r>
      <w:r>
        <w:rPr>
          <w:rFonts w:ascii="Arial" w:hAnsi="Arial" w:cs="Arial"/>
        </w:rPr>
        <w:t>will continue for much of 2021; these panels should aim for at least</w:t>
      </w:r>
      <w:r w:rsidRPr="004D59DD">
        <w:rPr>
          <w:rFonts w:ascii="Arial" w:hAnsi="Arial" w:cs="Arial"/>
        </w:rPr>
        <w:t xml:space="preserve"> three members as numbers in </w:t>
      </w:r>
      <w:r>
        <w:rPr>
          <w:rFonts w:ascii="Arial" w:hAnsi="Arial" w:cs="Arial"/>
        </w:rPr>
        <w:t>p</w:t>
      </w:r>
      <w:r w:rsidRPr="004D59DD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h</w:t>
      </w:r>
      <w:r w:rsidRPr="004D59DD">
        <w:rPr>
          <w:rFonts w:ascii="Arial" w:hAnsi="Arial" w:cs="Arial"/>
        </w:rPr>
        <w:t>ealth are relatively small, but two-member panels may be used.</w:t>
      </w:r>
    </w:p>
    <w:p w14:paraId="0D0EF9E6" w14:textId="77777777" w:rsidR="00A66181" w:rsidRPr="004D59DD" w:rsidRDefault="003326E9" w:rsidP="00A66181">
      <w:pPr>
        <w:pStyle w:val="Heading2"/>
        <w:numPr>
          <w:ilvl w:val="0"/>
          <w:numId w:val="5"/>
        </w:numPr>
        <w:spacing w:before="240" w:after="120" w:line="240" w:lineRule="auto"/>
        <w:ind w:left="426" w:hanging="426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4D59DD">
        <w:rPr>
          <w:rFonts w:ascii="Arial" w:hAnsi="Arial" w:cs="Arial"/>
          <w:b/>
          <w:color w:val="1F3864" w:themeColor="accent5" w:themeShade="80"/>
          <w:sz w:val="22"/>
          <w:szCs w:val="22"/>
        </w:rPr>
        <w:t>M</w:t>
      </w:r>
      <w:r w:rsidR="00A66181" w:rsidRPr="004D59DD">
        <w:rPr>
          <w:rFonts w:ascii="Arial" w:hAnsi="Arial" w:cs="Arial"/>
          <w:b/>
          <w:color w:val="1F3864" w:themeColor="accent5" w:themeShade="80"/>
          <w:sz w:val="22"/>
          <w:szCs w:val="22"/>
        </w:rPr>
        <w:t>inimum data set</w:t>
      </w:r>
    </w:p>
    <w:p w14:paraId="1295A7FA" w14:textId="3E48C72C" w:rsidR="00A66181" w:rsidRPr="004D59DD" w:rsidRDefault="00733349" w:rsidP="004D59DD">
      <w:pPr>
        <w:spacing w:before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While we expect ARCP panels to have full information, where there are COVID</w:t>
      </w:r>
      <w:r w:rsidR="00695066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pressures the follow</w:t>
      </w:r>
      <w:r w:rsidR="0069506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695066">
        <w:rPr>
          <w:rFonts w:ascii="Arial" w:hAnsi="Arial" w:cs="Arial"/>
        </w:rPr>
        <w:t xml:space="preserve">outputs </w:t>
      </w:r>
      <w:r>
        <w:rPr>
          <w:rFonts w:ascii="Arial" w:hAnsi="Arial" w:cs="Arial"/>
        </w:rPr>
        <w:t>are the minimum requirement</w:t>
      </w:r>
      <w:r w:rsidR="00A66181" w:rsidRPr="004D59DD">
        <w:rPr>
          <w:rFonts w:ascii="Arial" w:hAnsi="Arial" w:cs="Arial"/>
        </w:rPr>
        <w:t>:</w:t>
      </w:r>
    </w:p>
    <w:p w14:paraId="1259D6DF" w14:textId="6EAA40FA" w:rsidR="00A66181" w:rsidRPr="004D59DD" w:rsidRDefault="00A66181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 xml:space="preserve">Educational Supervisor </w:t>
      </w:r>
      <w:r w:rsidR="009C358D">
        <w:rPr>
          <w:rFonts w:ascii="Arial" w:hAnsi="Arial" w:cs="Arial"/>
        </w:rPr>
        <w:t>r</w:t>
      </w:r>
      <w:r w:rsidR="00BF5D58" w:rsidRPr="004D59DD">
        <w:rPr>
          <w:rFonts w:ascii="Arial" w:hAnsi="Arial" w:cs="Arial"/>
        </w:rPr>
        <w:t>eport</w:t>
      </w:r>
      <w:r w:rsidR="009C358D">
        <w:rPr>
          <w:rFonts w:ascii="Arial" w:hAnsi="Arial" w:cs="Arial"/>
        </w:rPr>
        <w:t>.</w:t>
      </w:r>
    </w:p>
    <w:p w14:paraId="1B94F391" w14:textId="148BB17B" w:rsidR="00A66181" w:rsidRPr="004D59DD" w:rsidRDefault="00A66181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>Form R (or country-specific equivalents – e.g. SOAR declaration in Scotland)</w:t>
      </w:r>
      <w:r w:rsidR="00222DC3">
        <w:rPr>
          <w:rFonts w:ascii="Arial" w:hAnsi="Arial" w:cs="Arial"/>
        </w:rPr>
        <w:t>.</w:t>
      </w:r>
    </w:p>
    <w:p w14:paraId="3C50D140" w14:textId="77777777" w:rsidR="00A66181" w:rsidRPr="004D59DD" w:rsidRDefault="00A66181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 xml:space="preserve">Trainee description and reflection on learning (this will be particularly relevant for categories 1-3 under </w:t>
      </w:r>
      <w:r w:rsidR="003326E9" w:rsidRPr="004D59DD">
        <w:rPr>
          <w:rFonts w:ascii="Arial" w:hAnsi="Arial" w:cs="Arial"/>
        </w:rPr>
        <w:t>in the priorities above</w:t>
      </w:r>
      <w:r w:rsidR="007F1669">
        <w:rPr>
          <w:rFonts w:ascii="Arial" w:hAnsi="Arial" w:cs="Arial"/>
        </w:rPr>
        <w:t>).</w:t>
      </w:r>
    </w:p>
    <w:p w14:paraId="03785A59" w14:textId="68C8F28B" w:rsidR="00A66181" w:rsidRPr="004D59DD" w:rsidRDefault="00A66181" w:rsidP="00A66181">
      <w:pPr>
        <w:pStyle w:val="Heading2"/>
        <w:numPr>
          <w:ilvl w:val="0"/>
          <w:numId w:val="5"/>
        </w:numPr>
        <w:spacing w:before="240" w:after="120" w:line="240" w:lineRule="auto"/>
        <w:ind w:left="426" w:hanging="426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4D59DD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Acting Up </w:t>
      </w:r>
      <w:r w:rsidR="003326E9" w:rsidRPr="004D59DD">
        <w:rPr>
          <w:rFonts w:ascii="Arial" w:hAnsi="Arial" w:cs="Arial"/>
          <w:b/>
          <w:color w:val="1F3864" w:themeColor="accent5" w:themeShade="80"/>
          <w:sz w:val="22"/>
          <w:szCs w:val="22"/>
        </w:rPr>
        <w:t>and</w:t>
      </w:r>
      <w:r w:rsidR="00D22F51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695066">
        <w:rPr>
          <w:rFonts w:ascii="Arial" w:hAnsi="Arial" w:cs="Arial"/>
          <w:b/>
          <w:color w:val="1F3864" w:themeColor="accent5" w:themeShade="80"/>
          <w:sz w:val="22"/>
          <w:szCs w:val="22"/>
        </w:rPr>
        <w:t>p</w:t>
      </w:r>
      <w:r w:rsidR="00D22F51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eriod of </w:t>
      </w:r>
      <w:r w:rsidR="00695066">
        <w:rPr>
          <w:rFonts w:ascii="Arial" w:hAnsi="Arial" w:cs="Arial"/>
          <w:b/>
          <w:color w:val="1F3864" w:themeColor="accent5" w:themeShade="80"/>
          <w:sz w:val="22"/>
          <w:szCs w:val="22"/>
        </w:rPr>
        <w:t>grace</w:t>
      </w:r>
    </w:p>
    <w:p w14:paraId="3B2EB07F" w14:textId="000DB99C" w:rsidR="003326E9" w:rsidRPr="004D59DD" w:rsidRDefault="003326E9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>CCT criteria are unchanged so continue to require all exams and competencies competed</w:t>
      </w:r>
      <w:r w:rsidR="00FE6CA9">
        <w:rPr>
          <w:rFonts w:ascii="Arial" w:hAnsi="Arial" w:cs="Arial"/>
        </w:rPr>
        <w:t>; n</w:t>
      </w:r>
      <w:r w:rsidRPr="004D59DD">
        <w:rPr>
          <w:rFonts w:ascii="Arial" w:hAnsi="Arial" w:cs="Arial"/>
        </w:rPr>
        <w:t>othing can be left to the period of grace</w:t>
      </w:r>
      <w:r w:rsidR="00222DC3">
        <w:rPr>
          <w:rFonts w:ascii="Arial" w:hAnsi="Arial" w:cs="Arial"/>
        </w:rPr>
        <w:t>.</w:t>
      </w:r>
    </w:p>
    <w:p w14:paraId="0935B967" w14:textId="77777777" w:rsidR="00A66181" w:rsidRPr="004D59DD" w:rsidRDefault="003326E9" w:rsidP="004D59DD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>Any</w:t>
      </w:r>
      <w:r w:rsidR="00A66181" w:rsidRPr="004D59DD">
        <w:rPr>
          <w:rFonts w:ascii="Arial" w:hAnsi="Arial" w:cs="Arial"/>
        </w:rPr>
        <w:t xml:space="preserve"> capabilities and exams could be gained in Acting Up roles</w:t>
      </w:r>
      <w:r w:rsidR="004D59DD">
        <w:rPr>
          <w:rFonts w:ascii="Arial" w:hAnsi="Arial" w:cs="Arial"/>
        </w:rPr>
        <w:t>.</w:t>
      </w:r>
    </w:p>
    <w:p w14:paraId="59F9B8D7" w14:textId="10ADEC33" w:rsidR="00222DC3" w:rsidRPr="00DA0A7B" w:rsidRDefault="00222DC3" w:rsidP="00DA0A7B">
      <w:pPr>
        <w:pStyle w:val="Heading2"/>
        <w:numPr>
          <w:ilvl w:val="0"/>
          <w:numId w:val="5"/>
        </w:numPr>
        <w:spacing w:before="240" w:after="120" w:line="240" w:lineRule="auto"/>
        <w:ind w:left="426" w:hanging="426"/>
        <w:rPr>
          <w:rFonts w:ascii="Arial" w:hAnsi="Arial" w:cs="Arial"/>
          <w:b/>
          <w:color w:val="1F3864" w:themeColor="accent5" w:themeShade="80"/>
        </w:rPr>
      </w:pPr>
      <w:r w:rsidRPr="00DA0A7B">
        <w:rPr>
          <w:rFonts w:ascii="Arial" w:hAnsi="Arial" w:cs="Arial"/>
          <w:b/>
          <w:color w:val="1F3864" w:themeColor="accent5" w:themeShade="80"/>
          <w:sz w:val="22"/>
          <w:szCs w:val="22"/>
        </w:rPr>
        <w:t>F</w:t>
      </w:r>
      <w:r>
        <w:rPr>
          <w:rFonts w:ascii="Arial" w:hAnsi="Arial" w:cs="Arial"/>
          <w:b/>
          <w:color w:val="1F3864" w:themeColor="accent5" w:themeShade="80"/>
          <w:sz w:val="22"/>
          <w:szCs w:val="22"/>
        </w:rPr>
        <w:t>u</w:t>
      </w:r>
      <w:r w:rsidRPr="00DA0A7B">
        <w:rPr>
          <w:rFonts w:ascii="Arial" w:hAnsi="Arial" w:cs="Arial"/>
          <w:b/>
          <w:color w:val="1F3864" w:themeColor="accent5" w:themeShade="80"/>
          <w:sz w:val="22"/>
          <w:szCs w:val="22"/>
        </w:rPr>
        <w:t>rther support</w:t>
      </w:r>
    </w:p>
    <w:p w14:paraId="6D165FE9" w14:textId="27533DB2" w:rsidR="0012150D" w:rsidRDefault="003326E9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 w:rsidRPr="004D59DD">
        <w:rPr>
          <w:rFonts w:ascii="Arial" w:hAnsi="Arial" w:cs="Arial"/>
        </w:rPr>
        <w:t xml:space="preserve">For further </w:t>
      </w:r>
      <w:r w:rsidR="00222DC3">
        <w:rPr>
          <w:rFonts w:ascii="Arial" w:hAnsi="Arial" w:cs="Arial"/>
        </w:rPr>
        <w:t xml:space="preserve">support and any </w:t>
      </w:r>
      <w:r w:rsidRPr="004D59DD">
        <w:rPr>
          <w:rFonts w:ascii="Arial" w:hAnsi="Arial" w:cs="Arial"/>
        </w:rPr>
        <w:t xml:space="preserve">queries </w:t>
      </w:r>
      <w:r w:rsidR="00222DC3">
        <w:rPr>
          <w:rFonts w:ascii="Arial" w:hAnsi="Arial" w:cs="Arial"/>
        </w:rPr>
        <w:t xml:space="preserve">please </w:t>
      </w:r>
      <w:r w:rsidRPr="004D59DD">
        <w:rPr>
          <w:rFonts w:ascii="Arial" w:hAnsi="Arial" w:cs="Arial"/>
        </w:rPr>
        <w:t>contact</w:t>
      </w:r>
      <w:r w:rsidR="00222DC3">
        <w:rPr>
          <w:rFonts w:ascii="Arial" w:hAnsi="Arial" w:cs="Arial"/>
        </w:rPr>
        <w:t>:</w:t>
      </w:r>
      <w:r w:rsidRPr="004D59DD">
        <w:rPr>
          <w:rFonts w:ascii="Arial" w:hAnsi="Arial" w:cs="Arial"/>
        </w:rPr>
        <w:t xml:space="preserve"> </w:t>
      </w:r>
      <w:hyperlink r:id="rId13" w:history="1">
        <w:r w:rsidR="004D59DD" w:rsidRPr="00D17F45">
          <w:rPr>
            <w:rStyle w:val="Hyperlink"/>
            <w:rFonts w:ascii="Arial" w:hAnsi="Arial" w:cs="Arial"/>
          </w:rPr>
          <w:t>educ@fph.org.uk</w:t>
        </w:r>
      </w:hyperlink>
      <w:r w:rsidR="004D59DD">
        <w:rPr>
          <w:rFonts w:ascii="Arial" w:hAnsi="Arial" w:cs="Arial"/>
        </w:rPr>
        <w:t>.</w:t>
      </w:r>
    </w:p>
    <w:p w14:paraId="3F72AE4E" w14:textId="2CAF8095" w:rsidR="00012F01" w:rsidRPr="004D59DD" w:rsidRDefault="00012F01" w:rsidP="00DA0A7B">
      <w:pPr>
        <w:pStyle w:val="ListParagraph"/>
        <w:numPr>
          <w:ilvl w:val="0"/>
          <w:numId w:val="6"/>
        </w:numPr>
        <w:spacing w:before="12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Guidance to be reviewed October 2021.</w:t>
      </w:r>
    </w:p>
    <w:sectPr w:rsidR="00012F01" w:rsidRPr="004D59DD" w:rsidSect="00905ACD">
      <w:footerReference w:type="default" r:id="rId14"/>
      <w:headerReference w:type="first" r:id="rId15"/>
      <w:footerReference w:type="first" r:id="rId16"/>
      <w:pgSz w:w="11906" w:h="16838"/>
      <w:pgMar w:top="1135" w:right="720" w:bottom="1276" w:left="72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9EC81" w14:textId="77777777" w:rsidR="00FA6B46" w:rsidRDefault="00FA6B46" w:rsidP="0012150D">
      <w:pPr>
        <w:spacing w:after="0" w:line="240" w:lineRule="auto"/>
      </w:pPr>
      <w:r>
        <w:separator/>
      </w:r>
    </w:p>
  </w:endnote>
  <w:endnote w:type="continuationSeparator" w:id="0">
    <w:p w14:paraId="39124021" w14:textId="77777777" w:rsidR="00FA6B46" w:rsidRDefault="00FA6B46" w:rsidP="001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CB39" w14:textId="563F9124" w:rsidR="0012150D" w:rsidRPr="00DA0A7B" w:rsidRDefault="0012150D" w:rsidP="00DA0A7B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9E0F42">
        <w:rPr>
          <w:rStyle w:val="Hyperlink"/>
          <w:color w:val="7F7F7F" w:themeColor="text1" w:themeTint="80"/>
          <w:sz w:val="16"/>
          <w:szCs w:val="16"/>
        </w:rPr>
        <w:t>news@fph.org.uk</w:t>
      </w:r>
    </w:hyperlink>
    <w:r w:rsidR="00844F7F">
      <w:rPr>
        <w:rStyle w:val="Hyperlink"/>
        <w:color w:val="7F7F7F" w:themeColor="text1" w:themeTint="80"/>
        <w:sz w:val="16"/>
        <w:szCs w:val="16"/>
      </w:rPr>
      <w:t xml:space="preserve"> </w:t>
    </w:r>
    <w:r w:rsidRPr="00202AB0">
      <w:rPr>
        <w:rStyle w:val="Hyperlink"/>
        <w:color w:val="7F7F7F" w:themeColor="text1" w:themeTint="80"/>
        <w:sz w:val="16"/>
        <w:szCs w:val="16"/>
      </w:rPr>
      <w:t xml:space="preserve">T: </w:t>
    </w:r>
    <w:r w:rsidRPr="00202AB0">
      <w:rPr>
        <w:color w:val="7F7F7F" w:themeColor="text1" w:themeTint="80"/>
        <w:sz w:val="16"/>
        <w:szCs w:val="16"/>
      </w:rPr>
      <w:t>+44 (0) 20 3696 1469</w:t>
    </w:r>
    <w:r w:rsidR="00844F7F">
      <w:rPr>
        <w:color w:val="7F7F7F" w:themeColor="text1" w:themeTint="80"/>
        <w:sz w:val="16"/>
        <w:szCs w:val="16"/>
      </w:rPr>
      <w:t xml:space="preserve"> </w:t>
    </w:r>
    <w:r w:rsidRPr="00202AB0">
      <w:rPr>
        <w:color w:val="7F7F7F" w:themeColor="text1" w:themeTint="80"/>
        <w:sz w:val="16"/>
        <w:szCs w:val="16"/>
      </w:rPr>
      <w:t xml:space="preserve">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91DE" w14:textId="77777777" w:rsidR="0012150D" w:rsidRPr="00A66181" w:rsidRDefault="0012150D" w:rsidP="00A66181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87074C" w:rsidRPr="002A1DA4">
        <w:rPr>
          <w:rStyle w:val="Hyperlink"/>
          <w:sz w:val="16"/>
          <w:szCs w:val="16"/>
        </w:rPr>
        <w:t>educ@fph.org.uk</w:t>
      </w:r>
    </w:hyperlink>
    <w:r w:rsidR="00844F7F">
      <w:rPr>
        <w:rStyle w:val="Hyperlink"/>
        <w:color w:val="7F7F7F" w:themeColor="text1" w:themeTint="80"/>
        <w:sz w:val="16"/>
        <w:szCs w:val="16"/>
      </w:rPr>
      <w:t xml:space="preserve"> </w:t>
    </w:r>
    <w:r w:rsidRPr="00202AB0">
      <w:rPr>
        <w:rStyle w:val="Hyperlink"/>
        <w:color w:val="7F7F7F" w:themeColor="text1" w:themeTint="80"/>
        <w:sz w:val="16"/>
        <w:szCs w:val="16"/>
      </w:rPr>
      <w:t xml:space="preserve">T: </w:t>
    </w:r>
    <w:r w:rsidRPr="00202AB0">
      <w:rPr>
        <w:color w:val="7F7F7F" w:themeColor="text1" w:themeTint="80"/>
        <w:sz w:val="16"/>
        <w:szCs w:val="16"/>
      </w:rPr>
      <w:t>+44 (0) 20 3696 1469</w:t>
    </w:r>
    <w:r w:rsidR="00844F7F">
      <w:rPr>
        <w:color w:val="7F7F7F" w:themeColor="text1" w:themeTint="80"/>
        <w:sz w:val="16"/>
        <w:szCs w:val="16"/>
      </w:rPr>
      <w:t xml:space="preserve"> </w:t>
    </w:r>
    <w:r w:rsidRPr="00202AB0">
      <w:rPr>
        <w:color w:val="7F7F7F" w:themeColor="text1" w:themeTint="80"/>
        <w:sz w:val="16"/>
        <w:szCs w:val="16"/>
      </w:rPr>
      <w:t xml:space="preserve">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BB20" w14:textId="77777777" w:rsidR="00FA6B46" w:rsidRDefault="00FA6B46" w:rsidP="0012150D">
      <w:pPr>
        <w:spacing w:after="0" w:line="240" w:lineRule="auto"/>
      </w:pPr>
      <w:r>
        <w:separator/>
      </w:r>
    </w:p>
  </w:footnote>
  <w:footnote w:type="continuationSeparator" w:id="0">
    <w:p w14:paraId="682687DF" w14:textId="77777777" w:rsidR="00FA6B46" w:rsidRDefault="00FA6B46" w:rsidP="001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294C" w14:textId="77777777"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2CE6C28E" wp14:editId="51DC6C9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2850" cy="1802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3FD"/>
    <w:multiLevelType w:val="hybridMultilevel"/>
    <w:tmpl w:val="68723CDA"/>
    <w:lvl w:ilvl="0" w:tplc="5DAADEB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2F5496" w:themeColor="accent5" w:themeShade="BF"/>
      </w:rPr>
    </w:lvl>
    <w:lvl w:ilvl="1" w:tplc="08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8C95F13"/>
    <w:multiLevelType w:val="hybridMultilevel"/>
    <w:tmpl w:val="68D4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269"/>
    <w:multiLevelType w:val="hybridMultilevel"/>
    <w:tmpl w:val="25AE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389"/>
    <w:multiLevelType w:val="hybridMultilevel"/>
    <w:tmpl w:val="05FC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17DD"/>
    <w:multiLevelType w:val="hybridMultilevel"/>
    <w:tmpl w:val="6E8091C4"/>
    <w:lvl w:ilvl="0" w:tplc="3BB4DE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2733"/>
    <w:multiLevelType w:val="hybridMultilevel"/>
    <w:tmpl w:val="21DE8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61"/>
    <w:rsid w:val="00012F01"/>
    <w:rsid w:val="00014AB9"/>
    <w:rsid w:val="00051141"/>
    <w:rsid w:val="00084BEB"/>
    <w:rsid w:val="00120481"/>
    <w:rsid w:val="0012150D"/>
    <w:rsid w:val="00122E19"/>
    <w:rsid w:val="00125A13"/>
    <w:rsid w:val="001E7F7E"/>
    <w:rsid w:val="002104FC"/>
    <w:rsid w:val="00222DC3"/>
    <w:rsid w:val="00237AF8"/>
    <w:rsid w:val="00251242"/>
    <w:rsid w:val="002626BC"/>
    <w:rsid w:val="00332130"/>
    <w:rsid w:val="003326E9"/>
    <w:rsid w:val="00337CD8"/>
    <w:rsid w:val="00351B93"/>
    <w:rsid w:val="00390212"/>
    <w:rsid w:val="003B1D4A"/>
    <w:rsid w:val="003B2894"/>
    <w:rsid w:val="003D746F"/>
    <w:rsid w:val="00403B61"/>
    <w:rsid w:val="00443553"/>
    <w:rsid w:val="004A220B"/>
    <w:rsid w:val="004D59DD"/>
    <w:rsid w:val="004D7CB0"/>
    <w:rsid w:val="005051A2"/>
    <w:rsid w:val="005502A2"/>
    <w:rsid w:val="005B5F8D"/>
    <w:rsid w:val="005D4236"/>
    <w:rsid w:val="005F12B4"/>
    <w:rsid w:val="005F64CE"/>
    <w:rsid w:val="00626456"/>
    <w:rsid w:val="00637513"/>
    <w:rsid w:val="006411A0"/>
    <w:rsid w:val="00695066"/>
    <w:rsid w:val="006C3EC6"/>
    <w:rsid w:val="00713EEB"/>
    <w:rsid w:val="00733349"/>
    <w:rsid w:val="007453BD"/>
    <w:rsid w:val="00763CD4"/>
    <w:rsid w:val="007B3388"/>
    <w:rsid w:val="007F1669"/>
    <w:rsid w:val="008030A2"/>
    <w:rsid w:val="00844F7F"/>
    <w:rsid w:val="0087074C"/>
    <w:rsid w:val="00875D86"/>
    <w:rsid w:val="008D0500"/>
    <w:rsid w:val="008F0288"/>
    <w:rsid w:val="00905ACD"/>
    <w:rsid w:val="00957970"/>
    <w:rsid w:val="00974C67"/>
    <w:rsid w:val="00983F27"/>
    <w:rsid w:val="009C358D"/>
    <w:rsid w:val="009E0F42"/>
    <w:rsid w:val="009F2692"/>
    <w:rsid w:val="00A22B68"/>
    <w:rsid w:val="00A309D0"/>
    <w:rsid w:val="00A66181"/>
    <w:rsid w:val="00AA2E33"/>
    <w:rsid w:val="00B85274"/>
    <w:rsid w:val="00BF5D58"/>
    <w:rsid w:val="00C10430"/>
    <w:rsid w:val="00C57D56"/>
    <w:rsid w:val="00C91FB4"/>
    <w:rsid w:val="00D22F51"/>
    <w:rsid w:val="00D37ED2"/>
    <w:rsid w:val="00D47168"/>
    <w:rsid w:val="00D718EE"/>
    <w:rsid w:val="00D95C36"/>
    <w:rsid w:val="00DA0A7B"/>
    <w:rsid w:val="00DE0E59"/>
    <w:rsid w:val="00E0312F"/>
    <w:rsid w:val="00EB0E3D"/>
    <w:rsid w:val="00EB1A2F"/>
    <w:rsid w:val="00EE4BC5"/>
    <w:rsid w:val="00F31E9C"/>
    <w:rsid w:val="00FA2023"/>
    <w:rsid w:val="00FA6B46"/>
    <w:rsid w:val="00FE6CA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D04EF10"/>
  <w15:docId w15:val="{B738B7E5-E62D-41E8-9439-3428392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81"/>
  </w:style>
  <w:style w:type="paragraph" w:styleId="Heading1">
    <w:name w:val="heading 1"/>
    <w:basedOn w:val="Normal"/>
    <w:next w:val="Normal"/>
    <w:link w:val="Heading1Char"/>
    <w:uiPriority w:val="9"/>
    <w:qFormat/>
    <w:rsid w:val="00A6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61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6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5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@fph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@fph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e.nhs.uk/coronavirus-information-traine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Branded%20Materials%202019\Document%20templates\fph_general_info_shee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342DF1EC3704DB02F2E0A26B6B8CA" ma:contentTypeVersion="10" ma:contentTypeDescription="Create a new document." ma:contentTypeScope="" ma:versionID="2c1b46e83148da108598b943f3c5ca5c">
  <xsd:schema xmlns:xsd="http://www.w3.org/2001/XMLSchema" xmlns:xs="http://www.w3.org/2001/XMLSchema" xmlns:p="http://schemas.microsoft.com/office/2006/metadata/properties" xmlns:ns2="9ddc1797-d42e-4d63-b5f9-16708b8a7c84" xmlns:ns3="187d8510-938a-4536-a014-e72dc515c1b3" targetNamespace="http://schemas.microsoft.com/office/2006/metadata/properties" ma:root="true" ma:fieldsID="826dcfe9c0173cc2d4cb973f69b5f9dc" ns2:_="" ns3:_="">
    <xsd:import namespace="9ddc1797-d42e-4d63-b5f9-16708b8a7c84"/>
    <xsd:import namespace="187d8510-938a-4536-a014-e72dc515c1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1797-d42e-4d63-b5f9-16708b8a7c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8510-938a-4536-a014-e72dc515c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69C7-339E-42FB-B8CE-AB2FFCC4A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CBF56-E5B8-46B8-8909-0116A31E2A81}">
  <ds:schemaRefs>
    <ds:schemaRef ds:uri="http://purl.org/dc/terms/"/>
    <ds:schemaRef ds:uri="187d8510-938a-4536-a014-e72dc515c1b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dc1797-d42e-4d63-b5f9-16708b8a7c84"/>
  </ds:schemaRefs>
</ds:datastoreItem>
</file>

<file path=customXml/itemProps3.xml><?xml version="1.0" encoding="utf-8"?>
<ds:datastoreItem xmlns:ds="http://schemas.openxmlformats.org/officeDocument/2006/customXml" ds:itemID="{1549DAE5-F301-476D-9E01-3CA520C5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1797-d42e-4d63-b5f9-16708b8a7c84"/>
    <ds:schemaRef ds:uri="187d8510-938a-4536-a014-e72dc515c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19632-9D7B-41E9-9127-B5EF6388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fph_general_info_sheet_portrait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Ryder</dc:creator>
  <cp:keywords/>
  <dc:description/>
  <cp:lastModifiedBy>Marijana Curic</cp:lastModifiedBy>
  <cp:revision>2</cp:revision>
  <cp:lastPrinted>2020-04-30T16:47:00Z</cp:lastPrinted>
  <dcterms:created xsi:type="dcterms:W3CDTF">2021-04-28T11:03:00Z</dcterms:created>
  <dcterms:modified xsi:type="dcterms:W3CDTF">2021-04-28T11:03:00Z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0x0101007D9342DF1EC3704DB02F2E0A26B6B8CA</vt:lpwstr>
  </property>
</Properties>
</file>