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ayout w:type="fixed"/>
        <w:tblCellMar>
          <w:left w:w="0" w:type="dxa"/>
          <w:right w:w="0" w:type="dxa"/>
        </w:tblCellMar>
        <w:tblLook w:val="0000" w:firstRow="0" w:lastRow="0" w:firstColumn="0" w:lastColumn="0" w:noHBand="0" w:noVBand="0"/>
      </w:tblPr>
      <w:tblGrid>
        <w:gridCol w:w="7033"/>
        <w:gridCol w:w="2748"/>
      </w:tblGrid>
      <w:tr w:rsidR="00DB12A7" w14:paraId="30162F6C" w14:textId="77777777" w:rsidTr="00C64D4B">
        <w:trPr>
          <w:trHeight w:val="2268"/>
        </w:trPr>
        <w:tc>
          <w:tcPr>
            <w:tcW w:w="7033" w:type="dxa"/>
            <w:tcMar>
              <w:left w:w="0" w:type="dxa"/>
              <w:right w:w="0" w:type="dxa"/>
            </w:tcMar>
          </w:tcPr>
          <w:p w14:paraId="3D9801C9" w14:textId="77777777" w:rsidR="008C59B1" w:rsidRDefault="008C59B1" w:rsidP="009C7228">
            <w:pPr>
              <w:pStyle w:val="Heading3"/>
            </w:pPr>
          </w:p>
          <w:p w14:paraId="0B895291" w14:textId="77777777" w:rsidR="00DB12A7" w:rsidRPr="008C59B1" w:rsidRDefault="008C59B1" w:rsidP="008C59B1">
            <w:pPr>
              <w:tabs>
                <w:tab w:val="left" w:pos="4873"/>
              </w:tabs>
            </w:pPr>
            <w:r>
              <w:tab/>
            </w:r>
          </w:p>
        </w:tc>
        <w:tc>
          <w:tcPr>
            <w:tcW w:w="2748" w:type="dxa"/>
          </w:tcPr>
          <w:p w14:paraId="2E313049" w14:textId="77777777" w:rsidR="00DB12A7" w:rsidRDefault="00DB12A7" w:rsidP="003E4806">
            <w:pPr>
              <w:pStyle w:val="GMCNumberheadingstyle"/>
              <w:jc w:val="center"/>
            </w:pPr>
          </w:p>
        </w:tc>
      </w:tr>
    </w:tbl>
    <w:p w14:paraId="5E25FFF9" w14:textId="3205BFB2" w:rsidR="00C64D4B" w:rsidRDefault="00C64D4B" w:rsidP="00F14279">
      <w:pPr>
        <w:pStyle w:val="Heading1"/>
        <w:rPr>
          <w:rStyle w:val="Strong"/>
          <w:rFonts w:ascii="Arial" w:hAnsi="Arial"/>
          <w:b/>
        </w:rPr>
      </w:pPr>
      <w:bookmarkStart w:id="0" w:name="_Toc73087655"/>
      <w:r w:rsidRPr="00C64D4B">
        <w:rPr>
          <w:rStyle w:val="Strong"/>
          <w:rFonts w:ascii="Arial" w:hAnsi="Arial"/>
          <w:b/>
        </w:rPr>
        <w:t>Guidance for Deaneries</w:t>
      </w:r>
      <w:r w:rsidR="00937535">
        <w:rPr>
          <w:rStyle w:val="Strong"/>
          <w:rFonts w:ascii="Arial" w:hAnsi="Arial"/>
          <w:b/>
        </w:rPr>
        <w:t xml:space="preserve"> and Colleges </w:t>
      </w:r>
      <w:r w:rsidRPr="00C64D4B">
        <w:rPr>
          <w:rStyle w:val="Strong"/>
          <w:rFonts w:ascii="Arial" w:hAnsi="Arial"/>
          <w:b/>
        </w:rPr>
        <w:t>on Combined Programme applications</w:t>
      </w:r>
      <w:bookmarkEnd w:id="0"/>
      <w:r w:rsidRPr="00C64D4B">
        <w:rPr>
          <w:rStyle w:val="Strong"/>
          <w:rFonts w:ascii="Arial" w:hAnsi="Arial"/>
          <w:b/>
        </w:rPr>
        <w:t xml:space="preserve"> </w:t>
      </w:r>
    </w:p>
    <w:p w14:paraId="5630492A" w14:textId="77777777" w:rsidR="00F71EBF" w:rsidRPr="00F71EBF" w:rsidRDefault="00F71EBF" w:rsidP="00F71EBF"/>
    <w:sdt>
      <w:sdtPr>
        <w:rPr>
          <w:rFonts w:ascii="Tahoma" w:eastAsia="Times New Roman" w:hAnsi="Tahoma" w:cs="Times New Roman"/>
          <w:color w:val="000000"/>
          <w:sz w:val="24"/>
          <w:szCs w:val="24"/>
          <w:lang w:val="en-GB"/>
        </w:rPr>
        <w:id w:val="662665991"/>
        <w:docPartObj>
          <w:docPartGallery w:val="Table of Contents"/>
          <w:docPartUnique/>
        </w:docPartObj>
      </w:sdtPr>
      <w:sdtEndPr>
        <w:rPr>
          <w:b/>
          <w:bCs/>
          <w:noProof/>
        </w:rPr>
      </w:sdtEndPr>
      <w:sdtContent>
        <w:p w14:paraId="4021E04A" w14:textId="431050B5" w:rsidR="00F71EBF" w:rsidRPr="00F71EBF" w:rsidRDefault="00F71EBF">
          <w:pPr>
            <w:pStyle w:val="TOCHeading"/>
            <w:rPr>
              <w:rFonts w:ascii="Tahoma" w:eastAsia="Times New Roman" w:hAnsi="Tahoma" w:cs="Times New Roman"/>
              <w:b/>
              <w:color w:val="000000"/>
              <w:lang w:val="en-GB"/>
            </w:rPr>
          </w:pPr>
          <w:r w:rsidRPr="00F71EBF">
            <w:rPr>
              <w:rFonts w:ascii="Tahoma" w:eastAsia="Times New Roman" w:hAnsi="Tahoma" w:cs="Times New Roman"/>
              <w:b/>
              <w:color w:val="000000"/>
              <w:lang w:val="en-GB"/>
            </w:rPr>
            <w:t>Contents</w:t>
          </w:r>
        </w:p>
        <w:p w14:paraId="0A4BE5CB" w14:textId="2B782D43" w:rsidR="0000500E" w:rsidRDefault="00F71EBF">
          <w:pPr>
            <w:pStyle w:val="TOC1"/>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73087655" w:history="1">
            <w:r w:rsidR="0000500E" w:rsidRPr="0084387D">
              <w:rPr>
                <w:rStyle w:val="Hyperlink"/>
                <w:rFonts w:ascii="Arial" w:hAnsi="Arial"/>
                <w:noProof/>
              </w:rPr>
              <w:t>Guidance for Deaneries and Colleges on Combined Programme applications</w:t>
            </w:r>
            <w:r w:rsidR="0000500E">
              <w:rPr>
                <w:noProof/>
                <w:webHidden/>
              </w:rPr>
              <w:tab/>
            </w:r>
            <w:r w:rsidR="0000500E">
              <w:rPr>
                <w:noProof/>
                <w:webHidden/>
              </w:rPr>
              <w:fldChar w:fldCharType="begin"/>
            </w:r>
            <w:r w:rsidR="0000500E">
              <w:rPr>
                <w:noProof/>
                <w:webHidden/>
              </w:rPr>
              <w:instrText xml:space="preserve"> PAGEREF _Toc73087655 \h </w:instrText>
            </w:r>
            <w:r w:rsidR="0000500E">
              <w:rPr>
                <w:noProof/>
                <w:webHidden/>
              </w:rPr>
            </w:r>
            <w:r w:rsidR="0000500E">
              <w:rPr>
                <w:noProof/>
                <w:webHidden/>
              </w:rPr>
              <w:fldChar w:fldCharType="separate"/>
            </w:r>
            <w:r w:rsidR="0000500E">
              <w:rPr>
                <w:noProof/>
                <w:webHidden/>
              </w:rPr>
              <w:t>1</w:t>
            </w:r>
            <w:r w:rsidR="0000500E">
              <w:rPr>
                <w:noProof/>
                <w:webHidden/>
              </w:rPr>
              <w:fldChar w:fldCharType="end"/>
            </w:r>
          </w:hyperlink>
        </w:p>
        <w:p w14:paraId="1CBB55C5" w14:textId="60ABDAF0"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56" w:history="1">
            <w:r w:rsidR="0000500E" w:rsidRPr="0084387D">
              <w:rPr>
                <w:rStyle w:val="Hyperlink"/>
                <w:noProof/>
              </w:rPr>
              <w:t>Purpose of this guidance</w:t>
            </w:r>
            <w:r w:rsidR="0000500E">
              <w:rPr>
                <w:noProof/>
                <w:webHidden/>
              </w:rPr>
              <w:tab/>
            </w:r>
            <w:r w:rsidR="0000500E">
              <w:rPr>
                <w:noProof/>
                <w:webHidden/>
              </w:rPr>
              <w:fldChar w:fldCharType="begin"/>
            </w:r>
            <w:r w:rsidR="0000500E">
              <w:rPr>
                <w:noProof/>
                <w:webHidden/>
              </w:rPr>
              <w:instrText xml:space="preserve"> PAGEREF _Toc73087656 \h </w:instrText>
            </w:r>
            <w:r w:rsidR="0000500E">
              <w:rPr>
                <w:noProof/>
                <w:webHidden/>
              </w:rPr>
            </w:r>
            <w:r w:rsidR="0000500E">
              <w:rPr>
                <w:noProof/>
                <w:webHidden/>
              </w:rPr>
              <w:fldChar w:fldCharType="separate"/>
            </w:r>
            <w:r w:rsidR="0000500E">
              <w:rPr>
                <w:noProof/>
                <w:webHidden/>
              </w:rPr>
              <w:t>2</w:t>
            </w:r>
            <w:r w:rsidR="0000500E">
              <w:rPr>
                <w:noProof/>
                <w:webHidden/>
              </w:rPr>
              <w:fldChar w:fldCharType="end"/>
            </w:r>
          </w:hyperlink>
        </w:p>
        <w:p w14:paraId="59D622CF" w14:textId="024A23FE"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57" w:history="1">
            <w:r w:rsidR="0000500E" w:rsidRPr="0084387D">
              <w:rPr>
                <w:rStyle w:val="Hyperlink"/>
                <w:noProof/>
              </w:rPr>
              <w:t>What is the combined programme?</w:t>
            </w:r>
            <w:r w:rsidR="0000500E">
              <w:rPr>
                <w:noProof/>
                <w:webHidden/>
              </w:rPr>
              <w:tab/>
            </w:r>
            <w:r w:rsidR="0000500E">
              <w:rPr>
                <w:noProof/>
                <w:webHidden/>
              </w:rPr>
              <w:fldChar w:fldCharType="begin"/>
            </w:r>
            <w:r w:rsidR="0000500E">
              <w:rPr>
                <w:noProof/>
                <w:webHidden/>
              </w:rPr>
              <w:instrText xml:space="preserve"> PAGEREF _Toc73087657 \h </w:instrText>
            </w:r>
            <w:r w:rsidR="0000500E">
              <w:rPr>
                <w:noProof/>
                <w:webHidden/>
              </w:rPr>
            </w:r>
            <w:r w:rsidR="0000500E">
              <w:rPr>
                <w:noProof/>
                <w:webHidden/>
              </w:rPr>
              <w:fldChar w:fldCharType="separate"/>
            </w:r>
            <w:r w:rsidR="0000500E">
              <w:rPr>
                <w:noProof/>
                <w:webHidden/>
              </w:rPr>
              <w:t>2</w:t>
            </w:r>
            <w:r w:rsidR="0000500E">
              <w:rPr>
                <w:noProof/>
                <w:webHidden/>
              </w:rPr>
              <w:fldChar w:fldCharType="end"/>
            </w:r>
          </w:hyperlink>
        </w:p>
        <w:p w14:paraId="07023A8A" w14:textId="6A4817A0" w:rsidR="0000500E" w:rsidRDefault="00D75F5F">
          <w:pPr>
            <w:pStyle w:val="TOC3"/>
            <w:rPr>
              <w:rFonts w:asciiTheme="minorHAnsi" w:eastAsiaTheme="minorEastAsia" w:hAnsiTheme="minorHAnsi" w:cstheme="minorBidi"/>
              <w:noProof/>
              <w:color w:val="auto"/>
              <w:sz w:val="22"/>
              <w:szCs w:val="22"/>
              <w:lang w:eastAsia="en-GB"/>
            </w:rPr>
          </w:pPr>
          <w:hyperlink w:anchor="_Toc73087658" w:history="1">
            <w:r w:rsidR="0000500E" w:rsidRPr="0084387D">
              <w:rPr>
                <w:rStyle w:val="Hyperlink"/>
                <w:noProof/>
                <w:kern w:val="32"/>
              </w:rPr>
              <w:t>Policy</w:t>
            </w:r>
            <w:r w:rsidR="0000500E">
              <w:rPr>
                <w:noProof/>
                <w:webHidden/>
              </w:rPr>
              <w:tab/>
            </w:r>
            <w:r w:rsidR="0000500E">
              <w:rPr>
                <w:noProof/>
                <w:webHidden/>
              </w:rPr>
              <w:fldChar w:fldCharType="begin"/>
            </w:r>
            <w:r w:rsidR="0000500E">
              <w:rPr>
                <w:noProof/>
                <w:webHidden/>
              </w:rPr>
              <w:instrText xml:space="preserve"> PAGEREF _Toc73087658 \h </w:instrText>
            </w:r>
            <w:r w:rsidR="0000500E">
              <w:rPr>
                <w:noProof/>
                <w:webHidden/>
              </w:rPr>
            </w:r>
            <w:r w:rsidR="0000500E">
              <w:rPr>
                <w:noProof/>
                <w:webHidden/>
              </w:rPr>
              <w:fldChar w:fldCharType="separate"/>
            </w:r>
            <w:r w:rsidR="0000500E">
              <w:rPr>
                <w:noProof/>
                <w:webHidden/>
              </w:rPr>
              <w:t>2</w:t>
            </w:r>
            <w:r w:rsidR="0000500E">
              <w:rPr>
                <w:noProof/>
                <w:webHidden/>
              </w:rPr>
              <w:fldChar w:fldCharType="end"/>
            </w:r>
          </w:hyperlink>
        </w:p>
        <w:p w14:paraId="7B8C83B7" w14:textId="56D8C804" w:rsidR="0000500E" w:rsidRDefault="00D75F5F">
          <w:pPr>
            <w:pStyle w:val="TOC3"/>
            <w:rPr>
              <w:rFonts w:asciiTheme="minorHAnsi" w:eastAsiaTheme="minorEastAsia" w:hAnsiTheme="minorHAnsi" w:cstheme="minorBidi"/>
              <w:noProof/>
              <w:color w:val="auto"/>
              <w:sz w:val="22"/>
              <w:szCs w:val="22"/>
              <w:lang w:eastAsia="en-GB"/>
            </w:rPr>
          </w:pPr>
          <w:hyperlink w:anchor="_Toc73087659" w:history="1">
            <w:r w:rsidR="0000500E" w:rsidRPr="0084387D">
              <w:rPr>
                <w:rStyle w:val="Hyperlink"/>
                <w:noProof/>
              </w:rPr>
              <w:t>As the granting of CCTs is subject to the legislation that was in place at the point the GMC granted entry to the specialist/GP register, we are unable to grant all previous combined programme doctors with a CCT. Retrospective requests for a CCT</w:t>
            </w:r>
            <w:r w:rsidR="0000500E">
              <w:rPr>
                <w:noProof/>
                <w:webHidden/>
              </w:rPr>
              <w:tab/>
            </w:r>
            <w:r w:rsidR="0000500E">
              <w:rPr>
                <w:noProof/>
                <w:webHidden/>
              </w:rPr>
              <w:fldChar w:fldCharType="begin"/>
            </w:r>
            <w:r w:rsidR="0000500E">
              <w:rPr>
                <w:noProof/>
                <w:webHidden/>
              </w:rPr>
              <w:instrText xml:space="preserve"> PAGEREF _Toc73087659 \h </w:instrText>
            </w:r>
            <w:r w:rsidR="0000500E">
              <w:rPr>
                <w:noProof/>
                <w:webHidden/>
              </w:rPr>
            </w:r>
            <w:r w:rsidR="0000500E">
              <w:rPr>
                <w:noProof/>
                <w:webHidden/>
              </w:rPr>
              <w:fldChar w:fldCharType="separate"/>
            </w:r>
            <w:r w:rsidR="0000500E">
              <w:rPr>
                <w:noProof/>
                <w:webHidden/>
              </w:rPr>
              <w:t>2</w:t>
            </w:r>
            <w:r w:rsidR="0000500E">
              <w:rPr>
                <w:noProof/>
                <w:webHidden/>
              </w:rPr>
              <w:fldChar w:fldCharType="end"/>
            </w:r>
          </w:hyperlink>
        </w:p>
        <w:p w14:paraId="58A5FD8A" w14:textId="49695FB5"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60" w:history="1">
            <w:r w:rsidR="0000500E" w:rsidRPr="0084387D">
              <w:rPr>
                <w:rStyle w:val="Hyperlink"/>
                <w:noProof/>
              </w:rPr>
              <w:t>Deanery responsibilities</w:t>
            </w:r>
            <w:r w:rsidR="0000500E">
              <w:rPr>
                <w:noProof/>
                <w:webHidden/>
              </w:rPr>
              <w:tab/>
            </w:r>
            <w:r w:rsidR="0000500E">
              <w:rPr>
                <w:noProof/>
                <w:webHidden/>
              </w:rPr>
              <w:fldChar w:fldCharType="begin"/>
            </w:r>
            <w:r w:rsidR="0000500E">
              <w:rPr>
                <w:noProof/>
                <w:webHidden/>
              </w:rPr>
              <w:instrText xml:space="preserve"> PAGEREF _Toc73087660 \h </w:instrText>
            </w:r>
            <w:r w:rsidR="0000500E">
              <w:rPr>
                <w:noProof/>
                <w:webHidden/>
              </w:rPr>
            </w:r>
            <w:r w:rsidR="0000500E">
              <w:rPr>
                <w:noProof/>
                <w:webHidden/>
              </w:rPr>
              <w:fldChar w:fldCharType="separate"/>
            </w:r>
            <w:r w:rsidR="0000500E">
              <w:rPr>
                <w:noProof/>
                <w:webHidden/>
              </w:rPr>
              <w:t>3</w:t>
            </w:r>
            <w:r w:rsidR="0000500E">
              <w:rPr>
                <w:noProof/>
                <w:webHidden/>
              </w:rPr>
              <w:fldChar w:fldCharType="end"/>
            </w:r>
          </w:hyperlink>
        </w:p>
        <w:p w14:paraId="72FC6CEC" w14:textId="0704F238"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61" w:history="1">
            <w:r w:rsidR="0000500E" w:rsidRPr="0084387D">
              <w:rPr>
                <w:rStyle w:val="Hyperlink"/>
                <w:noProof/>
              </w:rPr>
              <w:t>College responsibilities</w:t>
            </w:r>
            <w:r w:rsidR="0000500E">
              <w:rPr>
                <w:noProof/>
                <w:webHidden/>
              </w:rPr>
              <w:tab/>
            </w:r>
            <w:r w:rsidR="0000500E">
              <w:rPr>
                <w:noProof/>
                <w:webHidden/>
              </w:rPr>
              <w:fldChar w:fldCharType="begin"/>
            </w:r>
            <w:r w:rsidR="0000500E">
              <w:rPr>
                <w:noProof/>
                <w:webHidden/>
              </w:rPr>
              <w:instrText xml:space="preserve"> PAGEREF _Toc73087661 \h </w:instrText>
            </w:r>
            <w:r w:rsidR="0000500E">
              <w:rPr>
                <w:noProof/>
                <w:webHidden/>
              </w:rPr>
            </w:r>
            <w:r w:rsidR="0000500E">
              <w:rPr>
                <w:noProof/>
                <w:webHidden/>
              </w:rPr>
              <w:fldChar w:fldCharType="separate"/>
            </w:r>
            <w:r w:rsidR="0000500E">
              <w:rPr>
                <w:noProof/>
                <w:webHidden/>
              </w:rPr>
              <w:t>4</w:t>
            </w:r>
            <w:r w:rsidR="0000500E">
              <w:rPr>
                <w:noProof/>
                <w:webHidden/>
              </w:rPr>
              <w:fldChar w:fldCharType="end"/>
            </w:r>
          </w:hyperlink>
        </w:p>
        <w:p w14:paraId="58EB991C" w14:textId="6C2F1888"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62" w:history="1">
            <w:r w:rsidR="0000500E" w:rsidRPr="0084387D">
              <w:rPr>
                <w:rStyle w:val="Hyperlink"/>
                <w:noProof/>
              </w:rPr>
              <w:t>Enrolment on a training programme through the combined programme pathway</w:t>
            </w:r>
            <w:r w:rsidR="0000500E">
              <w:rPr>
                <w:noProof/>
                <w:webHidden/>
              </w:rPr>
              <w:tab/>
            </w:r>
            <w:r w:rsidR="0000500E">
              <w:rPr>
                <w:noProof/>
                <w:webHidden/>
              </w:rPr>
              <w:fldChar w:fldCharType="begin"/>
            </w:r>
            <w:r w:rsidR="0000500E">
              <w:rPr>
                <w:noProof/>
                <w:webHidden/>
              </w:rPr>
              <w:instrText xml:space="preserve"> PAGEREF _Toc73087662 \h </w:instrText>
            </w:r>
            <w:r w:rsidR="0000500E">
              <w:rPr>
                <w:noProof/>
                <w:webHidden/>
              </w:rPr>
            </w:r>
            <w:r w:rsidR="0000500E">
              <w:rPr>
                <w:noProof/>
                <w:webHidden/>
              </w:rPr>
              <w:fldChar w:fldCharType="separate"/>
            </w:r>
            <w:r w:rsidR="0000500E">
              <w:rPr>
                <w:noProof/>
                <w:webHidden/>
              </w:rPr>
              <w:t>4</w:t>
            </w:r>
            <w:r w:rsidR="0000500E">
              <w:rPr>
                <w:noProof/>
                <w:webHidden/>
              </w:rPr>
              <w:fldChar w:fldCharType="end"/>
            </w:r>
          </w:hyperlink>
        </w:p>
        <w:p w14:paraId="615DBF48" w14:textId="4F9B5EF5" w:rsidR="0000500E" w:rsidRDefault="00D75F5F">
          <w:pPr>
            <w:pStyle w:val="TOC3"/>
            <w:rPr>
              <w:rFonts w:asciiTheme="minorHAnsi" w:eastAsiaTheme="minorEastAsia" w:hAnsiTheme="minorHAnsi" w:cstheme="minorBidi"/>
              <w:noProof/>
              <w:color w:val="auto"/>
              <w:sz w:val="22"/>
              <w:szCs w:val="22"/>
              <w:lang w:eastAsia="en-GB"/>
            </w:rPr>
          </w:pPr>
          <w:hyperlink w:anchor="_Toc73087663" w:history="1">
            <w:r w:rsidR="0000500E" w:rsidRPr="0084387D">
              <w:rPr>
                <w:rStyle w:val="Hyperlink"/>
                <w:noProof/>
              </w:rPr>
              <w:t>Identify when a trainee is working towards the award of a CCT via a Combined Programme application.</w:t>
            </w:r>
            <w:r w:rsidR="0000500E">
              <w:rPr>
                <w:noProof/>
                <w:webHidden/>
              </w:rPr>
              <w:tab/>
            </w:r>
            <w:r w:rsidR="0000500E">
              <w:rPr>
                <w:noProof/>
                <w:webHidden/>
              </w:rPr>
              <w:fldChar w:fldCharType="begin"/>
            </w:r>
            <w:r w:rsidR="0000500E">
              <w:rPr>
                <w:noProof/>
                <w:webHidden/>
              </w:rPr>
              <w:instrText xml:space="preserve"> PAGEREF _Toc73087663 \h </w:instrText>
            </w:r>
            <w:r w:rsidR="0000500E">
              <w:rPr>
                <w:noProof/>
                <w:webHidden/>
              </w:rPr>
            </w:r>
            <w:r w:rsidR="0000500E">
              <w:rPr>
                <w:noProof/>
                <w:webHidden/>
              </w:rPr>
              <w:fldChar w:fldCharType="separate"/>
            </w:r>
            <w:r w:rsidR="0000500E">
              <w:rPr>
                <w:noProof/>
                <w:webHidden/>
              </w:rPr>
              <w:t>4</w:t>
            </w:r>
            <w:r w:rsidR="0000500E">
              <w:rPr>
                <w:noProof/>
                <w:webHidden/>
              </w:rPr>
              <w:fldChar w:fldCharType="end"/>
            </w:r>
          </w:hyperlink>
        </w:p>
        <w:p w14:paraId="64800D83" w14:textId="2BE128AF" w:rsidR="0000500E" w:rsidRDefault="00D75F5F">
          <w:pPr>
            <w:pStyle w:val="TOC3"/>
            <w:rPr>
              <w:rFonts w:asciiTheme="minorHAnsi" w:eastAsiaTheme="minorEastAsia" w:hAnsiTheme="minorHAnsi" w:cstheme="minorBidi"/>
              <w:noProof/>
              <w:color w:val="auto"/>
              <w:sz w:val="22"/>
              <w:szCs w:val="22"/>
              <w:lang w:eastAsia="en-GB"/>
            </w:rPr>
          </w:pPr>
          <w:hyperlink w:anchor="_Toc73087664" w:history="1">
            <w:r w:rsidR="0000500E" w:rsidRPr="0084387D">
              <w:rPr>
                <w:rStyle w:val="Hyperlink"/>
                <w:noProof/>
              </w:rPr>
              <w:t>College confirmation of appointment onto combined programme</w:t>
            </w:r>
            <w:r w:rsidR="0000500E">
              <w:rPr>
                <w:noProof/>
                <w:webHidden/>
              </w:rPr>
              <w:tab/>
            </w:r>
            <w:r w:rsidR="0000500E">
              <w:rPr>
                <w:noProof/>
                <w:webHidden/>
              </w:rPr>
              <w:fldChar w:fldCharType="begin"/>
            </w:r>
            <w:r w:rsidR="0000500E">
              <w:rPr>
                <w:noProof/>
                <w:webHidden/>
              </w:rPr>
              <w:instrText xml:space="preserve"> PAGEREF _Toc73087664 \h </w:instrText>
            </w:r>
            <w:r w:rsidR="0000500E">
              <w:rPr>
                <w:noProof/>
                <w:webHidden/>
              </w:rPr>
            </w:r>
            <w:r w:rsidR="0000500E">
              <w:rPr>
                <w:noProof/>
                <w:webHidden/>
              </w:rPr>
              <w:fldChar w:fldCharType="separate"/>
            </w:r>
            <w:r w:rsidR="0000500E">
              <w:rPr>
                <w:noProof/>
                <w:webHidden/>
              </w:rPr>
              <w:t>5</w:t>
            </w:r>
            <w:r w:rsidR="0000500E">
              <w:rPr>
                <w:noProof/>
                <w:webHidden/>
              </w:rPr>
              <w:fldChar w:fldCharType="end"/>
            </w:r>
          </w:hyperlink>
        </w:p>
        <w:p w14:paraId="1F934B0F" w14:textId="30EE87AF" w:rsidR="0000500E" w:rsidRDefault="00D75F5F">
          <w:pPr>
            <w:pStyle w:val="TOC3"/>
            <w:rPr>
              <w:rFonts w:asciiTheme="minorHAnsi" w:eastAsiaTheme="minorEastAsia" w:hAnsiTheme="minorHAnsi" w:cstheme="minorBidi"/>
              <w:noProof/>
              <w:color w:val="auto"/>
              <w:sz w:val="22"/>
              <w:szCs w:val="22"/>
              <w:lang w:eastAsia="en-GB"/>
            </w:rPr>
          </w:pPr>
          <w:hyperlink w:anchor="_Toc73087665" w:history="1">
            <w:r w:rsidR="0000500E" w:rsidRPr="0084387D">
              <w:rPr>
                <w:rStyle w:val="Hyperlink"/>
                <w:noProof/>
              </w:rPr>
              <w:t>Apply to the GMC for approval of trainee’s appointment at higher entry level</w:t>
            </w:r>
            <w:r w:rsidR="0000500E">
              <w:rPr>
                <w:noProof/>
                <w:webHidden/>
              </w:rPr>
              <w:tab/>
            </w:r>
            <w:r w:rsidR="0000500E">
              <w:rPr>
                <w:noProof/>
                <w:webHidden/>
              </w:rPr>
              <w:fldChar w:fldCharType="begin"/>
            </w:r>
            <w:r w:rsidR="0000500E">
              <w:rPr>
                <w:noProof/>
                <w:webHidden/>
              </w:rPr>
              <w:instrText xml:space="preserve"> PAGEREF _Toc73087665 \h </w:instrText>
            </w:r>
            <w:r w:rsidR="0000500E">
              <w:rPr>
                <w:noProof/>
                <w:webHidden/>
              </w:rPr>
            </w:r>
            <w:r w:rsidR="0000500E">
              <w:rPr>
                <w:noProof/>
                <w:webHidden/>
              </w:rPr>
              <w:fldChar w:fldCharType="separate"/>
            </w:r>
            <w:r w:rsidR="0000500E">
              <w:rPr>
                <w:noProof/>
                <w:webHidden/>
              </w:rPr>
              <w:t>5</w:t>
            </w:r>
            <w:r w:rsidR="0000500E">
              <w:rPr>
                <w:noProof/>
                <w:webHidden/>
              </w:rPr>
              <w:fldChar w:fldCharType="end"/>
            </w:r>
          </w:hyperlink>
        </w:p>
        <w:p w14:paraId="70B34A93" w14:textId="2B6E57D1"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66" w:history="1">
            <w:r w:rsidR="0000500E" w:rsidRPr="0084387D">
              <w:rPr>
                <w:rStyle w:val="Hyperlink"/>
                <w:noProof/>
              </w:rPr>
              <w:t>Applying for specialist/GP registration through the combined programme</w:t>
            </w:r>
            <w:r w:rsidR="0000500E">
              <w:rPr>
                <w:noProof/>
                <w:webHidden/>
              </w:rPr>
              <w:tab/>
            </w:r>
            <w:r w:rsidR="0000500E">
              <w:rPr>
                <w:noProof/>
                <w:webHidden/>
              </w:rPr>
              <w:fldChar w:fldCharType="begin"/>
            </w:r>
            <w:r w:rsidR="0000500E">
              <w:rPr>
                <w:noProof/>
                <w:webHidden/>
              </w:rPr>
              <w:instrText xml:space="preserve"> PAGEREF _Toc73087666 \h </w:instrText>
            </w:r>
            <w:r w:rsidR="0000500E">
              <w:rPr>
                <w:noProof/>
                <w:webHidden/>
              </w:rPr>
            </w:r>
            <w:r w:rsidR="0000500E">
              <w:rPr>
                <w:noProof/>
                <w:webHidden/>
              </w:rPr>
              <w:fldChar w:fldCharType="separate"/>
            </w:r>
            <w:r w:rsidR="0000500E">
              <w:rPr>
                <w:noProof/>
                <w:webHidden/>
              </w:rPr>
              <w:t>7</w:t>
            </w:r>
            <w:r w:rsidR="0000500E">
              <w:rPr>
                <w:noProof/>
                <w:webHidden/>
              </w:rPr>
              <w:fldChar w:fldCharType="end"/>
            </w:r>
          </w:hyperlink>
        </w:p>
        <w:p w14:paraId="2940D839" w14:textId="05E3DB7D" w:rsidR="0000500E" w:rsidRDefault="00D75F5F">
          <w:pPr>
            <w:pStyle w:val="TOC3"/>
            <w:rPr>
              <w:rFonts w:asciiTheme="minorHAnsi" w:eastAsiaTheme="minorEastAsia" w:hAnsiTheme="minorHAnsi" w:cstheme="minorBidi"/>
              <w:noProof/>
              <w:color w:val="auto"/>
              <w:sz w:val="22"/>
              <w:szCs w:val="22"/>
              <w:lang w:eastAsia="en-GB"/>
            </w:rPr>
          </w:pPr>
          <w:hyperlink w:anchor="_Toc73087667" w:history="1">
            <w:r w:rsidR="0000500E" w:rsidRPr="0084387D">
              <w:rPr>
                <w:rStyle w:val="Hyperlink"/>
                <w:noProof/>
              </w:rPr>
              <w:t>Process for application</w:t>
            </w:r>
            <w:r w:rsidR="0000500E">
              <w:rPr>
                <w:noProof/>
                <w:webHidden/>
              </w:rPr>
              <w:tab/>
            </w:r>
            <w:r w:rsidR="0000500E">
              <w:rPr>
                <w:noProof/>
                <w:webHidden/>
              </w:rPr>
              <w:fldChar w:fldCharType="begin"/>
            </w:r>
            <w:r w:rsidR="0000500E">
              <w:rPr>
                <w:noProof/>
                <w:webHidden/>
              </w:rPr>
              <w:instrText xml:space="preserve"> PAGEREF _Toc73087667 \h </w:instrText>
            </w:r>
            <w:r w:rsidR="0000500E">
              <w:rPr>
                <w:noProof/>
                <w:webHidden/>
              </w:rPr>
            </w:r>
            <w:r w:rsidR="0000500E">
              <w:rPr>
                <w:noProof/>
                <w:webHidden/>
              </w:rPr>
              <w:fldChar w:fldCharType="separate"/>
            </w:r>
            <w:r w:rsidR="0000500E">
              <w:rPr>
                <w:noProof/>
                <w:webHidden/>
              </w:rPr>
              <w:t>7</w:t>
            </w:r>
            <w:r w:rsidR="0000500E">
              <w:rPr>
                <w:noProof/>
                <w:webHidden/>
              </w:rPr>
              <w:fldChar w:fldCharType="end"/>
            </w:r>
          </w:hyperlink>
        </w:p>
        <w:p w14:paraId="37B3CF0F" w14:textId="2CAF672A"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68" w:history="1">
            <w:r w:rsidR="0000500E" w:rsidRPr="0084387D">
              <w:rPr>
                <w:rStyle w:val="Hyperlink"/>
                <w:noProof/>
              </w:rPr>
              <w:t>Retrospective granting of CCT to CESR(CP) holders</w:t>
            </w:r>
            <w:r w:rsidR="0000500E">
              <w:rPr>
                <w:noProof/>
                <w:webHidden/>
              </w:rPr>
              <w:tab/>
            </w:r>
            <w:r w:rsidR="0000500E">
              <w:rPr>
                <w:noProof/>
                <w:webHidden/>
              </w:rPr>
              <w:fldChar w:fldCharType="begin"/>
            </w:r>
            <w:r w:rsidR="0000500E">
              <w:rPr>
                <w:noProof/>
                <w:webHidden/>
              </w:rPr>
              <w:instrText xml:space="preserve"> PAGEREF _Toc73087668 \h </w:instrText>
            </w:r>
            <w:r w:rsidR="0000500E">
              <w:rPr>
                <w:noProof/>
                <w:webHidden/>
              </w:rPr>
            </w:r>
            <w:r w:rsidR="0000500E">
              <w:rPr>
                <w:noProof/>
                <w:webHidden/>
              </w:rPr>
              <w:fldChar w:fldCharType="separate"/>
            </w:r>
            <w:r w:rsidR="0000500E">
              <w:rPr>
                <w:noProof/>
                <w:webHidden/>
              </w:rPr>
              <w:t>7</w:t>
            </w:r>
            <w:r w:rsidR="0000500E">
              <w:rPr>
                <w:noProof/>
                <w:webHidden/>
              </w:rPr>
              <w:fldChar w:fldCharType="end"/>
            </w:r>
          </w:hyperlink>
        </w:p>
        <w:p w14:paraId="081B4FD0" w14:textId="3C7B8C34" w:rsidR="0000500E" w:rsidRDefault="00D75F5F">
          <w:pPr>
            <w:pStyle w:val="TOC3"/>
            <w:rPr>
              <w:rFonts w:asciiTheme="minorHAnsi" w:eastAsiaTheme="minorEastAsia" w:hAnsiTheme="minorHAnsi" w:cstheme="minorBidi"/>
              <w:noProof/>
              <w:color w:val="auto"/>
              <w:sz w:val="22"/>
              <w:szCs w:val="22"/>
              <w:lang w:eastAsia="en-GB"/>
            </w:rPr>
          </w:pPr>
          <w:hyperlink w:anchor="_Toc73087669" w:history="1">
            <w:r w:rsidR="0000500E" w:rsidRPr="0084387D">
              <w:rPr>
                <w:rStyle w:val="Hyperlink"/>
                <w:noProof/>
              </w:rPr>
              <w:t>Verification of requirements for retrospective requests</w:t>
            </w:r>
            <w:r w:rsidR="0000500E">
              <w:rPr>
                <w:noProof/>
                <w:webHidden/>
              </w:rPr>
              <w:tab/>
            </w:r>
            <w:r w:rsidR="0000500E">
              <w:rPr>
                <w:noProof/>
                <w:webHidden/>
              </w:rPr>
              <w:fldChar w:fldCharType="begin"/>
            </w:r>
            <w:r w:rsidR="0000500E">
              <w:rPr>
                <w:noProof/>
                <w:webHidden/>
              </w:rPr>
              <w:instrText xml:space="preserve"> PAGEREF _Toc73087669 \h </w:instrText>
            </w:r>
            <w:r w:rsidR="0000500E">
              <w:rPr>
                <w:noProof/>
                <w:webHidden/>
              </w:rPr>
            </w:r>
            <w:r w:rsidR="0000500E">
              <w:rPr>
                <w:noProof/>
                <w:webHidden/>
              </w:rPr>
              <w:fldChar w:fldCharType="separate"/>
            </w:r>
            <w:r w:rsidR="0000500E">
              <w:rPr>
                <w:noProof/>
                <w:webHidden/>
              </w:rPr>
              <w:t>8</w:t>
            </w:r>
            <w:r w:rsidR="0000500E">
              <w:rPr>
                <w:noProof/>
                <w:webHidden/>
              </w:rPr>
              <w:fldChar w:fldCharType="end"/>
            </w:r>
          </w:hyperlink>
        </w:p>
        <w:p w14:paraId="1AD19E7B" w14:textId="7D4AC146" w:rsidR="0000500E" w:rsidRDefault="00D75F5F">
          <w:pPr>
            <w:pStyle w:val="TOC2"/>
            <w:tabs>
              <w:tab w:val="right" w:leader="dot" w:pos="9629"/>
            </w:tabs>
            <w:rPr>
              <w:rFonts w:asciiTheme="minorHAnsi" w:eastAsiaTheme="minorEastAsia" w:hAnsiTheme="minorHAnsi" w:cstheme="minorBidi"/>
              <w:noProof/>
              <w:color w:val="auto"/>
              <w:sz w:val="22"/>
              <w:szCs w:val="22"/>
              <w:lang w:eastAsia="en-GB"/>
            </w:rPr>
          </w:pPr>
          <w:hyperlink w:anchor="_Toc73087670" w:history="1">
            <w:r w:rsidR="0000500E" w:rsidRPr="0084387D">
              <w:rPr>
                <w:rStyle w:val="Hyperlink"/>
                <w:noProof/>
              </w:rPr>
              <w:t>Annex A - Required minimum training times for all UK specialties</w:t>
            </w:r>
            <w:r w:rsidR="0000500E">
              <w:rPr>
                <w:noProof/>
                <w:webHidden/>
              </w:rPr>
              <w:tab/>
            </w:r>
            <w:r w:rsidR="0000500E">
              <w:rPr>
                <w:noProof/>
                <w:webHidden/>
              </w:rPr>
              <w:fldChar w:fldCharType="begin"/>
            </w:r>
            <w:r w:rsidR="0000500E">
              <w:rPr>
                <w:noProof/>
                <w:webHidden/>
              </w:rPr>
              <w:instrText xml:space="preserve"> PAGEREF _Toc73087670 \h </w:instrText>
            </w:r>
            <w:r w:rsidR="0000500E">
              <w:rPr>
                <w:noProof/>
                <w:webHidden/>
              </w:rPr>
            </w:r>
            <w:r w:rsidR="0000500E">
              <w:rPr>
                <w:noProof/>
                <w:webHidden/>
              </w:rPr>
              <w:fldChar w:fldCharType="separate"/>
            </w:r>
            <w:r w:rsidR="0000500E">
              <w:rPr>
                <w:noProof/>
                <w:webHidden/>
              </w:rPr>
              <w:t>9</w:t>
            </w:r>
            <w:r w:rsidR="0000500E">
              <w:rPr>
                <w:noProof/>
                <w:webHidden/>
              </w:rPr>
              <w:fldChar w:fldCharType="end"/>
            </w:r>
          </w:hyperlink>
        </w:p>
        <w:p w14:paraId="76B985D5" w14:textId="4F5394C3" w:rsidR="0000500E" w:rsidRDefault="00D75F5F">
          <w:pPr>
            <w:pStyle w:val="TOC3"/>
            <w:rPr>
              <w:rFonts w:asciiTheme="minorHAnsi" w:eastAsiaTheme="minorEastAsia" w:hAnsiTheme="minorHAnsi" w:cstheme="minorBidi"/>
              <w:noProof/>
              <w:color w:val="auto"/>
              <w:sz w:val="22"/>
              <w:szCs w:val="22"/>
              <w:lang w:eastAsia="en-GB"/>
            </w:rPr>
          </w:pPr>
          <w:hyperlink w:anchor="_Toc73087671" w:history="1">
            <w:r w:rsidR="0000500E" w:rsidRPr="0084387D">
              <w:rPr>
                <w:rStyle w:val="Hyperlink"/>
                <w:noProof/>
                <w:lang w:val="en"/>
              </w:rPr>
              <w:t>Doctors on a dual training programme</w:t>
            </w:r>
            <w:r w:rsidR="0000500E">
              <w:rPr>
                <w:noProof/>
                <w:webHidden/>
              </w:rPr>
              <w:tab/>
            </w:r>
            <w:r w:rsidR="0000500E">
              <w:rPr>
                <w:noProof/>
                <w:webHidden/>
              </w:rPr>
              <w:fldChar w:fldCharType="begin"/>
            </w:r>
            <w:r w:rsidR="0000500E">
              <w:rPr>
                <w:noProof/>
                <w:webHidden/>
              </w:rPr>
              <w:instrText xml:space="preserve"> PAGEREF _Toc73087671 \h </w:instrText>
            </w:r>
            <w:r w:rsidR="0000500E">
              <w:rPr>
                <w:noProof/>
                <w:webHidden/>
              </w:rPr>
            </w:r>
            <w:r w:rsidR="0000500E">
              <w:rPr>
                <w:noProof/>
                <w:webHidden/>
              </w:rPr>
              <w:fldChar w:fldCharType="separate"/>
            </w:r>
            <w:r w:rsidR="0000500E">
              <w:rPr>
                <w:noProof/>
                <w:webHidden/>
              </w:rPr>
              <w:t>9</w:t>
            </w:r>
            <w:r w:rsidR="0000500E">
              <w:rPr>
                <w:noProof/>
                <w:webHidden/>
              </w:rPr>
              <w:fldChar w:fldCharType="end"/>
            </w:r>
          </w:hyperlink>
        </w:p>
        <w:p w14:paraId="46504293" w14:textId="3F342ECE" w:rsidR="0000500E" w:rsidRDefault="00D75F5F">
          <w:pPr>
            <w:pStyle w:val="TOC3"/>
            <w:rPr>
              <w:rFonts w:asciiTheme="minorHAnsi" w:eastAsiaTheme="minorEastAsia" w:hAnsiTheme="minorHAnsi" w:cstheme="minorBidi"/>
              <w:noProof/>
              <w:color w:val="auto"/>
              <w:sz w:val="22"/>
              <w:szCs w:val="22"/>
              <w:lang w:eastAsia="en-GB"/>
            </w:rPr>
          </w:pPr>
          <w:hyperlink w:anchor="_Toc73087672" w:history="1">
            <w:r w:rsidR="0000500E" w:rsidRPr="0084387D">
              <w:rPr>
                <w:rStyle w:val="Hyperlink"/>
                <w:noProof/>
                <w:lang w:val="en"/>
              </w:rPr>
              <w:t>Doctors training with a sub-specialty</w:t>
            </w:r>
            <w:r w:rsidR="0000500E">
              <w:rPr>
                <w:noProof/>
                <w:webHidden/>
              </w:rPr>
              <w:tab/>
            </w:r>
            <w:r w:rsidR="0000500E">
              <w:rPr>
                <w:noProof/>
                <w:webHidden/>
              </w:rPr>
              <w:fldChar w:fldCharType="begin"/>
            </w:r>
            <w:r w:rsidR="0000500E">
              <w:rPr>
                <w:noProof/>
                <w:webHidden/>
              </w:rPr>
              <w:instrText xml:space="preserve"> PAGEREF _Toc73087672 \h </w:instrText>
            </w:r>
            <w:r w:rsidR="0000500E">
              <w:rPr>
                <w:noProof/>
                <w:webHidden/>
              </w:rPr>
            </w:r>
            <w:r w:rsidR="0000500E">
              <w:rPr>
                <w:noProof/>
                <w:webHidden/>
              </w:rPr>
              <w:fldChar w:fldCharType="separate"/>
            </w:r>
            <w:r w:rsidR="0000500E">
              <w:rPr>
                <w:noProof/>
                <w:webHidden/>
              </w:rPr>
              <w:t>10</w:t>
            </w:r>
            <w:r w:rsidR="0000500E">
              <w:rPr>
                <w:noProof/>
                <w:webHidden/>
              </w:rPr>
              <w:fldChar w:fldCharType="end"/>
            </w:r>
          </w:hyperlink>
        </w:p>
        <w:p w14:paraId="1016E788" w14:textId="5D24B323" w:rsidR="0000500E" w:rsidRDefault="00D75F5F">
          <w:pPr>
            <w:pStyle w:val="TOC3"/>
            <w:rPr>
              <w:rFonts w:asciiTheme="minorHAnsi" w:eastAsiaTheme="minorEastAsia" w:hAnsiTheme="minorHAnsi" w:cstheme="minorBidi"/>
              <w:noProof/>
              <w:color w:val="auto"/>
              <w:sz w:val="22"/>
              <w:szCs w:val="22"/>
              <w:lang w:eastAsia="en-GB"/>
            </w:rPr>
          </w:pPr>
          <w:hyperlink w:anchor="_Toc73087673" w:history="1">
            <w:r w:rsidR="0000500E" w:rsidRPr="0084387D">
              <w:rPr>
                <w:rStyle w:val="Hyperlink"/>
                <w:noProof/>
                <w:lang w:val="en"/>
              </w:rPr>
              <w:t>Additional training time</w:t>
            </w:r>
            <w:r w:rsidR="0000500E">
              <w:rPr>
                <w:noProof/>
                <w:webHidden/>
              </w:rPr>
              <w:tab/>
            </w:r>
            <w:r w:rsidR="0000500E">
              <w:rPr>
                <w:noProof/>
                <w:webHidden/>
              </w:rPr>
              <w:fldChar w:fldCharType="begin"/>
            </w:r>
            <w:r w:rsidR="0000500E">
              <w:rPr>
                <w:noProof/>
                <w:webHidden/>
              </w:rPr>
              <w:instrText xml:space="preserve"> PAGEREF _Toc73087673 \h </w:instrText>
            </w:r>
            <w:r w:rsidR="0000500E">
              <w:rPr>
                <w:noProof/>
                <w:webHidden/>
              </w:rPr>
            </w:r>
            <w:r w:rsidR="0000500E">
              <w:rPr>
                <w:noProof/>
                <w:webHidden/>
              </w:rPr>
              <w:fldChar w:fldCharType="separate"/>
            </w:r>
            <w:r w:rsidR="0000500E">
              <w:rPr>
                <w:noProof/>
                <w:webHidden/>
              </w:rPr>
              <w:t>10</w:t>
            </w:r>
            <w:r w:rsidR="0000500E">
              <w:rPr>
                <w:noProof/>
                <w:webHidden/>
              </w:rPr>
              <w:fldChar w:fldCharType="end"/>
            </w:r>
          </w:hyperlink>
        </w:p>
        <w:p w14:paraId="59BD15FC" w14:textId="097D349E" w:rsidR="0000500E" w:rsidRDefault="00D75F5F">
          <w:pPr>
            <w:pStyle w:val="TOC3"/>
            <w:rPr>
              <w:rFonts w:asciiTheme="minorHAnsi" w:eastAsiaTheme="minorEastAsia" w:hAnsiTheme="minorHAnsi" w:cstheme="minorBidi"/>
              <w:noProof/>
              <w:color w:val="auto"/>
              <w:sz w:val="22"/>
              <w:szCs w:val="22"/>
              <w:lang w:eastAsia="en-GB"/>
            </w:rPr>
          </w:pPr>
          <w:hyperlink w:anchor="_Toc73087674" w:history="1">
            <w:r w:rsidR="0000500E" w:rsidRPr="0084387D">
              <w:rPr>
                <w:rStyle w:val="Hyperlink"/>
                <w:noProof/>
                <w:lang w:val="en"/>
              </w:rPr>
              <w:t>Locum appointments for specialty training</w:t>
            </w:r>
            <w:r w:rsidR="0000500E">
              <w:rPr>
                <w:noProof/>
                <w:webHidden/>
              </w:rPr>
              <w:tab/>
            </w:r>
            <w:r w:rsidR="0000500E">
              <w:rPr>
                <w:noProof/>
                <w:webHidden/>
              </w:rPr>
              <w:fldChar w:fldCharType="begin"/>
            </w:r>
            <w:r w:rsidR="0000500E">
              <w:rPr>
                <w:noProof/>
                <w:webHidden/>
              </w:rPr>
              <w:instrText xml:space="preserve"> PAGEREF _Toc73087674 \h </w:instrText>
            </w:r>
            <w:r w:rsidR="0000500E">
              <w:rPr>
                <w:noProof/>
                <w:webHidden/>
              </w:rPr>
            </w:r>
            <w:r w:rsidR="0000500E">
              <w:rPr>
                <w:noProof/>
                <w:webHidden/>
              </w:rPr>
              <w:fldChar w:fldCharType="separate"/>
            </w:r>
            <w:r w:rsidR="0000500E">
              <w:rPr>
                <w:noProof/>
                <w:webHidden/>
              </w:rPr>
              <w:t>10</w:t>
            </w:r>
            <w:r w:rsidR="0000500E">
              <w:rPr>
                <w:noProof/>
                <w:webHidden/>
              </w:rPr>
              <w:fldChar w:fldCharType="end"/>
            </w:r>
          </w:hyperlink>
        </w:p>
        <w:p w14:paraId="46014C9F" w14:textId="597654D0" w:rsidR="0000500E" w:rsidRDefault="00D75F5F">
          <w:pPr>
            <w:pStyle w:val="TOC3"/>
            <w:rPr>
              <w:rFonts w:asciiTheme="minorHAnsi" w:eastAsiaTheme="minorEastAsia" w:hAnsiTheme="minorHAnsi" w:cstheme="minorBidi"/>
              <w:noProof/>
              <w:color w:val="auto"/>
              <w:sz w:val="22"/>
              <w:szCs w:val="22"/>
              <w:lang w:eastAsia="en-GB"/>
            </w:rPr>
          </w:pPr>
          <w:hyperlink w:anchor="_Toc73087675" w:history="1">
            <w:r w:rsidR="0000500E" w:rsidRPr="0084387D">
              <w:rPr>
                <w:rStyle w:val="Hyperlink"/>
                <w:noProof/>
              </w:rPr>
              <w:t>Required minimum training times for all UK specialties</w:t>
            </w:r>
            <w:r w:rsidR="0000500E">
              <w:rPr>
                <w:noProof/>
                <w:webHidden/>
              </w:rPr>
              <w:tab/>
            </w:r>
            <w:r w:rsidR="0000500E">
              <w:rPr>
                <w:noProof/>
                <w:webHidden/>
              </w:rPr>
              <w:fldChar w:fldCharType="begin"/>
            </w:r>
            <w:r w:rsidR="0000500E">
              <w:rPr>
                <w:noProof/>
                <w:webHidden/>
              </w:rPr>
              <w:instrText xml:space="preserve"> PAGEREF _Toc73087675 \h </w:instrText>
            </w:r>
            <w:r w:rsidR="0000500E">
              <w:rPr>
                <w:noProof/>
                <w:webHidden/>
              </w:rPr>
            </w:r>
            <w:r w:rsidR="0000500E">
              <w:rPr>
                <w:noProof/>
                <w:webHidden/>
              </w:rPr>
              <w:fldChar w:fldCharType="separate"/>
            </w:r>
            <w:r w:rsidR="0000500E">
              <w:rPr>
                <w:noProof/>
                <w:webHidden/>
              </w:rPr>
              <w:t>10</w:t>
            </w:r>
            <w:r w:rsidR="0000500E">
              <w:rPr>
                <w:noProof/>
                <w:webHidden/>
              </w:rPr>
              <w:fldChar w:fldCharType="end"/>
            </w:r>
          </w:hyperlink>
        </w:p>
        <w:p w14:paraId="62D836C4" w14:textId="0E8DE1B0" w:rsidR="003F55CC" w:rsidRDefault="00F71EBF" w:rsidP="003F55CC">
          <w:pPr>
            <w:rPr>
              <w:b/>
              <w:bCs/>
              <w:noProof/>
            </w:rPr>
          </w:pPr>
          <w:r>
            <w:rPr>
              <w:b/>
              <w:bCs/>
              <w:noProof/>
            </w:rPr>
            <w:fldChar w:fldCharType="end"/>
          </w:r>
        </w:p>
      </w:sdtContent>
    </w:sdt>
    <w:p w14:paraId="0DCFD2C8" w14:textId="267896C6" w:rsidR="0037485C" w:rsidRDefault="0037485C" w:rsidP="0037485C">
      <w:pPr>
        <w:pStyle w:val="Heading2"/>
      </w:pPr>
      <w:bookmarkStart w:id="1" w:name="_Toc73087656"/>
      <w:r>
        <w:lastRenderedPageBreak/>
        <w:t>Purpose of this guidance</w:t>
      </w:r>
      <w:bookmarkEnd w:id="1"/>
    </w:p>
    <w:p w14:paraId="7B3CED5D" w14:textId="6FF44D6E" w:rsidR="0037485C" w:rsidRPr="0037485C" w:rsidRDefault="0037485C" w:rsidP="0021667A">
      <w:pPr>
        <w:pStyle w:val="NormalWeb"/>
      </w:pPr>
      <w:r>
        <w:rPr>
          <w:rFonts w:ascii="Arial" w:hAnsi="Arial" w:cs="Arial"/>
        </w:rPr>
        <w:t>This guidance outlines the additional steps required of Deaneries and Colleges on appointment of trainees to a combined programme, and the policy and process for retrospective granting of a C</w:t>
      </w:r>
      <w:r w:rsidR="00FD733B">
        <w:rPr>
          <w:rFonts w:ascii="Arial" w:hAnsi="Arial" w:cs="Arial"/>
        </w:rPr>
        <w:t xml:space="preserve">ertificate of </w:t>
      </w:r>
      <w:r>
        <w:rPr>
          <w:rFonts w:ascii="Arial" w:hAnsi="Arial" w:cs="Arial"/>
        </w:rPr>
        <w:t>C</w:t>
      </w:r>
      <w:r w:rsidR="00FD733B">
        <w:rPr>
          <w:rFonts w:ascii="Arial" w:hAnsi="Arial" w:cs="Arial"/>
        </w:rPr>
        <w:t xml:space="preserve">ompletion of </w:t>
      </w:r>
      <w:r>
        <w:rPr>
          <w:rFonts w:ascii="Arial" w:hAnsi="Arial" w:cs="Arial"/>
        </w:rPr>
        <w:t>T</w:t>
      </w:r>
      <w:r w:rsidR="00FD733B">
        <w:rPr>
          <w:rFonts w:ascii="Arial" w:hAnsi="Arial" w:cs="Arial"/>
        </w:rPr>
        <w:t>raining (CCT)</w:t>
      </w:r>
      <w:r>
        <w:rPr>
          <w:rFonts w:ascii="Arial" w:hAnsi="Arial" w:cs="Arial"/>
        </w:rPr>
        <w:t xml:space="preserve"> to eligible doctors previously granted a C</w:t>
      </w:r>
      <w:r w:rsidR="00FD733B">
        <w:rPr>
          <w:rFonts w:ascii="Arial" w:hAnsi="Arial" w:cs="Arial"/>
        </w:rPr>
        <w:t xml:space="preserve">ertificate of </w:t>
      </w:r>
      <w:r>
        <w:rPr>
          <w:rFonts w:ascii="Arial" w:hAnsi="Arial" w:cs="Arial"/>
        </w:rPr>
        <w:t>E</w:t>
      </w:r>
      <w:r w:rsidR="00FD733B">
        <w:rPr>
          <w:rFonts w:ascii="Arial" w:hAnsi="Arial" w:cs="Arial"/>
        </w:rPr>
        <w:t xml:space="preserve">ligibility for </w:t>
      </w:r>
      <w:r>
        <w:rPr>
          <w:rFonts w:ascii="Arial" w:hAnsi="Arial" w:cs="Arial"/>
        </w:rPr>
        <w:t>S</w:t>
      </w:r>
      <w:r w:rsidR="00FD733B">
        <w:rPr>
          <w:rFonts w:ascii="Arial" w:hAnsi="Arial" w:cs="Arial"/>
        </w:rPr>
        <w:t xml:space="preserve">pecialist </w:t>
      </w:r>
      <w:r>
        <w:rPr>
          <w:rFonts w:ascii="Arial" w:hAnsi="Arial" w:cs="Arial"/>
        </w:rPr>
        <w:t>R</w:t>
      </w:r>
      <w:r w:rsidR="00FD733B">
        <w:rPr>
          <w:rFonts w:ascii="Arial" w:hAnsi="Arial" w:cs="Arial"/>
        </w:rPr>
        <w:t>egistration (CESR) or Certificate of Eligibility for General Practice Registration(</w:t>
      </w:r>
      <w:r>
        <w:rPr>
          <w:rFonts w:ascii="Arial" w:hAnsi="Arial" w:cs="Arial"/>
        </w:rPr>
        <w:t>CEGPR</w:t>
      </w:r>
      <w:r w:rsidR="00FD733B">
        <w:rPr>
          <w:rFonts w:ascii="Arial" w:hAnsi="Arial" w:cs="Arial"/>
        </w:rPr>
        <w:t xml:space="preserve">) through the </w:t>
      </w:r>
      <w:r>
        <w:rPr>
          <w:rFonts w:ascii="Arial" w:hAnsi="Arial" w:cs="Arial"/>
        </w:rPr>
        <w:t>C</w:t>
      </w:r>
      <w:r w:rsidR="00FD733B">
        <w:rPr>
          <w:rFonts w:ascii="Arial" w:hAnsi="Arial" w:cs="Arial"/>
        </w:rPr>
        <w:t xml:space="preserve">ombined </w:t>
      </w:r>
      <w:r>
        <w:rPr>
          <w:rFonts w:ascii="Arial" w:hAnsi="Arial" w:cs="Arial"/>
        </w:rPr>
        <w:t>P</w:t>
      </w:r>
      <w:r w:rsidR="00FD733B">
        <w:rPr>
          <w:rFonts w:ascii="Arial" w:hAnsi="Arial" w:cs="Arial"/>
        </w:rPr>
        <w:t>rogramme</w:t>
      </w:r>
      <w:r>
        <w:rPr>
          <w:rFonts w:ascii="Arial" w:hAnsi="Arial" w:cs="Arial"/>
        </w:rPr>
        <w:t>.</w:t>
      </w:r>
    </w:p>
    <w:p w14:paraId="584213FF" w14:textId="00F9E4EC" w:rsidR="004222F2" w:rsidRDefault="00F14279" w:rsidP="009A5585">
      <w:pPr>
        <w:pStyle w:val="Heading2"/>
      </w:pPr>
      <w:bookmarkStart w:id="2" w:name="_Toc73087657"/>
      <w:r>
        <w:t>What is the combined programme?</w:t>
      </w:r>
      <w:bookmarkEnd w:id="2"/>
    </w:p>
    <w:p w14:paraId="72D9E712" w14:textId="23A05388" w:rsidR="007D79E8" w:rsidRDefault="00C64D4B" w:rsidP="00C64D4B">
      <w:pPr>
        <w:pStyle w:val="NormalWeb"/>
        <w:rPr>
          <w:rFonts w:ascii="Arial" w:hAnsi="Arial" w:cs="Arial"/>
        </w:rPr>
      </w:pPr>
      <w:r>
        <w:rPr>
          <w:rFonts w:ascii="Arial" w:hAnsi="Arial" w:cs="Arial"/>
        </w:rPr>
        <w:t>Some trainees</w:t>
      </w:r>
      <w:r w:rsidRPr="00E97167">
        <w:rPr>
          <w:rFonts w:ascii="Arial" w:hAnsi="Arial" w:cs="Arial"/>
        </w:rPr>
        <w:t xml:space="preserve"> wish to join an approved specialist training programme</w:t>
      </w:r>
      <w:r>
        <w:rPr>
          <w:rFonts w:ascii="Arial" w:hAnsi="Arial" w:cs="Arial"/>
        </w:rPr>
        <w:t xml:space="preserve"> having</w:t>
      </w:r>
      <w:r w:rsidRPr="00E97167">
        <w:rPr>
          <w:rFonts w:ascii="Arial" w:hAnsi="Arial" w:cs="Arial"/>
        </w:rPr>
        <w:t xml:space="preserve"> previously undertaken training </w:t>
      </w:r>
      <w:r w:rsidR="007D79E8">
        <w:rPr>
          <w:rFonts w:ascii="Arial" w:hAnsi="Arial" w:cs="Arial"/>
        </w:rPr>
        <w:t>or</w:t>
      </w:r>
      <w:r w:rsidR="004A4116">
        <w:rPr>
          <w:rFonts w:ascii="Arial" w:hAnsi="Arial" w:cs="Arial"/>
        </w:rPr>
        <w:t xml:space="preserve"> gained</w:t>
      </w:r>
      <w:r w:rsidR="007D79E8">
        <w:rPr>
          <w:rFonts w:ascii="Arial" w:hAnsi="Arial" w:cs="Arial"/>
        </w:rPr>
        <w:t xml:space="preserve"> experience </w:t>
      </w:r>
      <w:r w:rsidRPr="00E97167">
        <w:rPr>
          <w:rFonts w:ascii="Arial" w:hAnsi="Arial" w:cs="Arial"/>
        </w:rPr>
        <w:t xml:space="preserve">in </w:t>
      </w:r>
      <w:r>
        <w:rPr>
          <w:rFonts w:ascii="Arial" w:hAnsi="Arial" w:cs="Arial"/>
        </w:rPr>
        <w:t>posts that weren’t prospectively approved by the GMC.</w:t>
      </w:r>
      <w:r w:rsidRPr="00E97167">
        <w:rPr>
          <w:rFonts w:ascii="Arial" w:hAnsi="Arial" w:cs="Arial"/>
        </w:rPr>
        <w:t xml:space="preserve"> </w:t>
      </w:r>
      <w:r w:rsidR="00CB7969">
        <w:rPr>
          <w:rFonts w:ascii="Arial" w:hAnsi="Arial" w:cs="Arial"/>
        </w:rPr>
        <w:t xml:space="preserve">The combined programme provides a </w:t>
      </w:r>
      <w:r w:rsidR="001F4C08">
        <w:rPr>
          <w:rFonts w:ascii="Arial" w:hAnsi="Arial" w:cs="Arial"/>
        </w:rPr>
        <w:t xml:space="preserve">pathway </w:t>
      </w:r>
      <w:r w:rsidR="00CB7969">
        <w:rPr>
          <w:rFonts w:ascii="Arial" w:hAnsi="Arial" w:cs="Arial"/>
        </w:rPr>
        <w:t xml:space="preserve">through which </w:t>
      </w:r>
      <w:r w:rsidR="00937C48">
        <w:rPr>
          <w:rFonts w:ascii="Arial" w:hAnsi="Arial" w:cs="Arial"/>
        </w:rPr>
        <w:t>this previous experience can be recognised</w:t>
      </w:r>
      <w:r w:rsidR="004A4116">
        <w:rPr>
          <w:rFonts w:ascii="Arial" w:hAnsi="Arial" w:cs="Arial"/>
        </w:rPr>
        <w:t xml:space="preserve"> and lead to less than the indicative training time spent in an approved programme</w:t>
      </w:r>
      <w:r w:rsidR="00937C48">
        <w:rPr>
          <w:rFonts w:ascii="Arial" w:hAnsi="Arial" w:cs="Arial"/>
        </w:rPr>
        <w:t>.</w:t>
      </w:r>
    </w:p>
    <w:p w14:paraId="2C8281CB" w14:textId="540D9BF8" w:rsidR="00C64D4B" w:rsidRDefault="000768CC" w:rsidP="00C64D4B">
      <w:pPr>
        <w:pStyle w:val="NormalWeb"/>
        <w:rPr>
          <w:rFonts w:ascii="Arial" w:hAnsi="Arial" w:cs="Arial"/>
        </w:rPr>
      </w:pPr>
      <w:r>
        <w:rPr>
          <w:rFonts w:ascii="Arial" w:hAnsi="Arial" w:cs="Arial"/>
        </w:rPr>
        <w:t>D</w:t>
      </w:r>
      <w:r w:rsidRPr="000768CC">
        <w:rPr>
          <w:rFonts w:ascii="Arial" w:hAnsi="Arial" w:cs="Arial"/>
        </w:rPr>
        <w:t>eaner</w:t>
      </w:r>
      <w:r>
        <w:rPr>
          <w:rFonts w:ascii="Arial" w:hAnsi="Arial" w:cs="Arial"/>
        </w:rPr>
        <w:t>ies</w:t>
      </w:r>
      <w:r w:rsidRPr="000768CC">
        <w:rPr>
          <w:rFonts w:ascii="Arial" w:hAnsi="Arial" w:cs="Arial"/>
        </w:rPr>
        <w:t>, Health Education and Improvement Wales and Health Education England local teams</w:t>
      </w:r>
      <w:r>
        <w:rPr>
          <w:rFonts w:ascii="Arial" w:hAnsi="Arial" w:cs="Arial"/>
        </w:rPr>
        <w:t xml:space="preserve"> (from here referred to as ‘deaneries’), </w:t>
      </w:r>
      <w:r w:rsidR="00C64D4B" w:rsidRPr="00E97167">
        <w:rPr>
          <w:rFonts w:ascii="Arial" w:hAnsi="Arial" w:cs="Arial"/>
        </w:rPr>
        <w:t xml:space="preserve">and </w:t>
      </w:r>
      <w:r>
        <w:rPr>
          <w:rFonts w:ascii="Arial" w:hAnsi="Arial" w:cs="Arial"/>
        </w:rPr>
        <w:t>Royal Colleges and Faculties (from here referred to as ‘colleges’)</w:t>
      </w:r>
      <w:r w:rsidR="00C64D4B" w:rsidRPr="00E97167">
        <w:rPr>
          <w:rFonts w:ascii="Arial" w:hAnsi="Arial" w:cs="Arial"/>
        </w:rPr>
        <w:t xml:space="preserve"> can decide that this non-approved training</w:t>
      </w:r>
      <w:r w:rsidR="00530E71">
        <w:rPr>
          <w:rFonts w:ascii="Arial" w:hAnsi="Arial" w:cs="Arial"/>
        </w:rPr>
        <w:t>, experience and/ or qualifications</w:t>
      </w:r>
      <w:r w:rsidR="00C64D4B" w:rsidRPr="00E97167">
        <w:rPr>
          <w:rFonts w:ascii="Arial" w:hAnsi="Arial" w:cs="Arial"/>
        </w:rPr>
        <w:t xml:space="preserve"> has allowed </w:t>
      </w:r>
      <w:r w:rsidR="00937C48">
        <w:rPr>
          <w:rFonts w:ascii="Arial" w:hAnsi="Arial" w:cs="Arial"/>
        </w:rPr>
        <w:t xml:space="preserve">a trainee </w:t>
      </w:r>
      <w:r w:rsidR="00C64D4B" w:rsidRPr="00E97167">
        <w:rPr>
          <w:rFonts w:ascii="Arial" w:hAnsi="Arial" w:cs="Arial"/>
        </w:rPr>
        <w:t xml:space="preserve">to develop some of the </w:t>
      </w:r>
      <w:r w:rsidR="00970FA8">
        <w:rPr>
          <w:rFonts w:ascii="Arial" w:hAnsi="Arial" w:cs="Arial"/>
        </w:rPr>
        <w:t>professional capabilities</w:t>
      </w:r>
      <w:r w:rsidR="00C64D4B" w:rsidRPr="00E97167">
        <w:rPr>
          <w:rFonts w:ascii="Arial" w:hAnsi="Arial" w:cs="Arial"/>
        </w:rPr>
        <w:t xml:space="preserve"> required by the approved curriculum. </w:t>
      </w:r>
      <w:r w:rsidR="00C64D4B">
        <w:rPr>
          <w:rFonts w:ascii="Arial" w:hAnsi="Arial" w:cs="Arial"/>
        </w:rPr>
        <w:t>T</w:t>
      </w:r>
      <w:r w:rsidR="00C64D4B" w:rsidRPr="00E97167">
        <w:rPr>
          <w:rFonts w:ascii="Arial" w:hAnsi="Arial" w:cs="Arial"/>
        </w:rPr>
        <w:t xml:space="preserve">he trainee can </w:t>
      </w:r>
      <w:r w:rsidR="00144713">
        <w:rPr>
          <w:rFonts w:ascii="Arial" w:hAnsi="Arial" w:cs="Arial"/>
        </w:rPr>
        <w:t xml:space="preserve">then </w:t>
      </w:r>
      <w:r w:rsidR="00C64D4B" w:rsidRPr="00E97167">
        <w:rPr>
          <w:rFonts w:ascii="Arial" w:hAnsi="Arial" w:cs="Arial"/>
        </w:rPr>
        <w:t xml:space="preserve">enter into </w:t>
      </w:r>
      <w:r w:rsidR="00C64D4B">
        <w:rPr>
          <w:rFonts w:ascii="Arial" w:hAnsi="Arial" w:cs="Arial"/>
        </w:rPr>
        <w:t>an</w:t>
      </w:r>
      <w:r w:rsidR="00C64D4B" w:rsidRPr="00E97167">
        <w:rPr>
          <w:rFonts w:ascii="Arial" w:hAnsi="Arial" w:cs="Arial"/>
        </w:rPr>
        <w:t xml:space="preserve"> approved training programme abo</w:t>
      </w:r>
      <w:r w:rsidR="00C64D4B">
        <w:rPr>
          <w:rFonts w:ascii="Arial" w:hAnsi="Arial" w:cs="Arial"/>
        </w:rPr>
        <w:t>ve the usual entry point, and</w:t>
      </w:r>
      <w:r w:rsidR="00C64D4B" w:rsidRPr="00E97167">
        <w:rPr>
          <w:rFonts w:ascii="Arial" w:hAnsi="Arial" w:cs="Arial"/>
        </w:rPr>
        <w:t xml:space="preserve"> go on to complete the </w:t>
      </w:r>
      <w:r w:rsidR="00C64D4B">
        <w:rPr>
          <w:rFonts w:ascii="Arial" w:hAnsi="Arial" w:cs="Arial"/>
        </w:rPr>
        <w:t xml:space="preserve">remainder of the </w:t>
      </w:r>
      <w:r w:rsidR="00C64D4B" w:rsidRPr="00E97167">
        <w:rPr>
          <w:rFonts w:ascii="Arial" w:hAnsi="Arial" w:cs="Arial"/>
        </w:rPr>
        <w:t>programme</w:t>
      </w:r>
      <w:r w:rsidR="007D79E8">
        <w:rPr>
          <w:rFonts w:ascii="Arial" w:hAnsi="Arial" w:cs="Arial"/>
        </w:rPr>
        <w:t xml:space="preserve"> within approved posts</w:t>
      </w:r>
      <w:r w:rsidR="00024D1F">
        <w:rPr>
          <w:rFonts w:ascii="Arial" w:hAnsi="Arial" w:cs="Arial"/>
        </w:rPr>
        <w:t xml:space="preserve">. </w:t>
      </w:r>
      <w:r w:rsidR="004C058C">
        <w:rPr>
          <w:rFonts w:ascii="Arial" w:hAnsi="Arial" w:cs="Arial"/>
        </w:rPr>
        <w:t>For example</w:t>
      </w:r>
      <w:r>
        <w:rPr>
          <w:rFonts w:ascii="Arial" w:hAnsi="Arial" w:cs="Arial"/>
        </w:rPr>
        <w:t>,</w:t>
      </w:r>
      <w:r w:rsidR="004C058C">
        <w:rPr>
          <w:rFonts w:ascii="Arial" w:hAnsi="Arial" w:cs="Arial"/>
        </w:rPr>
        <w:t xml:space="preserve"> a trainee could </w:t>
      </w:r>
      <w:r w:rsidR="00C64D4B">
        <w:rPr>
          <w:rFonts w:ascii="Arial" w:hAnsi="Arial" w:cs="Arial"/>
        </w:rPr>
        <w:t>be recruited into higher specialist training at ST3</w:t>
      </w:r>
      <w:r w:rsidR="004C058C">
        <w:rPr>
          <w:rFonts w:ascii="Arial" w:hAnsi="Arial" w:cs="Arial"/>
        </w:rPr>
        <w:t>,</w:t>
      </w:r>
      <w:r w:rsidR="00C64D4B">
        <w:rPr>
          <w:rFonts w:ascii="Arial" w:hAnsi="Arial" w:cs="Arial"/>
        </w:rPr>
        <w:t xml:space="preserve"> having </w:t>
      </w:r>
      <w:r w:rsidR="008277D0">
        <w:rPr>
          <w:rFonts w:ascii="Arial" w:hAnsi="Arial" w:cs="Arial"/>
        </w:rPr>
        <w:t xml:space="preserve">demonstrated </w:t>
      </w:r>
      <w:r w:rsidR="005930F0">
        <w:rPr>
          <w:rFonts w:ascii="Arial" w:hAnsi="Arial" w:cs="Arial"/>
        </w:rPr>
        <w:t xml:space="preserve">through their previous training and/or experience that </w:t>
      </w:r>
      <w:r w:rsidR="008277D0">
        <w:rPr>
          <w:rFonts w:ascii="Arial" w:hAnsi="Arial" w:cs="Arial"/>
        </w:rPr>
        <w:t xml:space="preserve">they hold the competencies we would expect a trainee to hold </w:t>
      </w:r>
      <w:r w:rsidR="005930F0">
        <w:rPr>
          <w:rFonts w:ascii="Arial" w:hAnsi="Arial" w:cs="Arial"/>
        </w:rPr>
        <w:t xml:space="preserve">at the end of </w:t>
      </w:r>
      <w:r w:rsidR="008277D0">
        <w:rPr>
          <w:rFonts w:ascii="Arial" w:hAnsi="Arial" w:cs="Arial"/>
        </w:rPr>
        <w:t>core training</w:t>
      </w:r>
      <w:r w:rsidR="005930F0">
        <w:rPr>
          <w:rFonts w:ascii="Arial" w:hAnsi="Arial" w:cs="Arial"/>
        </w:rPr>
        <w:t>.</w:t>
      </w:r>
      <w:r w:rsidR="008277D0">
        <w:rPr>
          <w:rFonts w:ascii="Arial" w:hAnsi="Arial" w:cs="Arial"/>
        </w:rPr>
        <w:t xml:space="preserve"> </w:t>
      </w:r>
    </w:p>
    <w:p w14:paraId="17E1413C" w14:textId="444603F2" w:rsidR="00045684" w:rsidRDefault="00045684" w:rsidP="00C64D4B">
      <w:pPr>
        <w:pStyle w:val="NormalWeb"/>
        <w:rPr>
          <w:rFonts w:ascii="Arial" w:hAnsi="Arial" w:cs="Arial"/>
        </w:rPr>
      </w:pPr>
      <w:bookmarkStart w:id="3" w:name="_Hlk44946619"/>
      <w:r>
        <w:rPr>
          <w:rFonts w:ascii="Arial" w:hAnsi="Arial" w:cs="Arial"/>
        </w:rPr>
        <w:t>Once appointed onto an approved training programme, the training of those on a combined programme is managed following the same processes as a CCT trainee.</w:t>
      </w:r>
    </w:p>
    <w:bookmarkEnd w:id="3"/>
    <w:p w14:paraId="2116B20D" w14:textId="5EF01622" w:rsidR="00F14279" w:rsidRDefault="00C64D4B" w:rsidP="00C64D4B">
      <w:pPr>
        <w:pStyle w:val="NormalWeb"/>
        <w:rPr>
          <w:rFonts w:ascii="Arial" w:hAnsi="Arial" w:cs="Arial"/>
        </w:rPr>
      </w:pPr>
      <w:r>
        <w:rPr>
          <w:rFonts w:ascii="Arial" w:hAnsi="Arial" w:cs="Arial"/>
        </w:rPr>
        <w:t xml:space="preserve">These trainees can make an application for </w:t>
      </w:r>
      <w:r w:rsidR="009B19D0">
        <w:rPr>
          <w:rFonts w:ascii="Arial" w:hAnsi="Arial" w:cs="Arial"/>
        </w:rPr>
        <w:t xml:space="preserve">entry to the specialist or GP register, </w:t>
      </w:r>
      <w:r w:rsidR="00561935">
        <w:rPr>
          <w:rFonts w:ascii="Arial" w:hAnsi="Arial" w:cs="Arial"/>
        </w:rPr>
        <w:t xml:space="preserve">at the completion of </w:t>
      </w:r>
      <w:r w:rsidR="009B19D0">
        <w:rPr>
          <w:rFonts w:ascii="Arial" w:hAnsi="Arial" w:cs="Arial"/>
        </w:rPr>
        <w:t xml:space="preserve">the combined programme. </w:t>
      </w:r>
    </w:p>
    <w:p w14:paraId="5AB38DC3" w14:textId="5620A0BD" w:rsidR="00F14279" w:rsidRDefault="00F14279" w:rsidP="009A5585">
      <w:pPr>
        <w:pStyle w:val="Heading3"/>
      </w:pPr>
      <w:bookmarkStart w:id="4" w:name="_Toc73087658"/>
      <w:r w:rsidRPr="0021667A">
        <w:rPr>
          <w:color w:val="00377B"/>
          <w:kern w:val="32"/>
          <w:sz w:val="32"/>
          <w:szCs w:val="28"/>
        </w:rPr>
        <w:t>Policy</w:t>
      </w:r>
      <w:bookmarkEnd w:id="4"/>
    </w:p>
    <w:p w14:paraId="62FE644E" w14:textId="77777777" w:rsidR="00241DFD" w:rsidRDefault="00561935" w:rsidP="0021667A">
      <w:r>
        <w:t xml:space="preserve">All doctors who complete a combined programme </w:t>
      </w:r>
      <w:r w:rsidR="00A7264B">
        <w:t>can</w:t>
      </w:r>
      <w:r>
        <w:t xml:space="preserve"> apply for entry to the specialist/GP register. </w:t>
      </w:r>
      <w:bookmarkStart w:id="5" w:name="_Hlk70343932"/>
      <w:r w:rsidR="00241DFD">
        <w:t>From 1 January 2021 any doctor on a combined programme whose application for entry on to the specialist or GP register is approved by the GMC will be granted a CCT.</w:t>
      </w:r>
    </w:p>
    <w:p w14:paraId="4F05584C" w14:textId="510227D3" w:rsidR="00396CA9" w:rsidRDefault="00241DFD" w:rsidP="0021667A">
      <w:pPr>
        <w:pStyle w:val="Heading3"/>
      </w:pPr>
      <w:bookmarkStart w:id="6" w:name="_Toc73087659"/>
      <w:r w:rsidRPr="0021667A">
        <w:rPr>
          <w:rFonts w:cs="Times New Roman"/>
        </w:rPr>
        <w:t xml:space="preserve">As the granting of CCTs is subject to the legislation that was in place at the point the GMC granted entry to the specialist/GP register, we are unable to </w:t>
      </w:r>
      <w:r w:rsidRPr="0021667A">
        <w:rPr>
          <w:rFonts w:cs="Times New Roman"/>
        </w:rPr>
        <w:lastRenderedPageBreak/>
        <w:t xml:space="preserve">grant all previous combined programme doctors with a CCT. </w:t>
      </w:r>
      <w:bookmarkEnd w:id="5"/>
      <w:r w:rsidR="00396CA9">
        <w:t>Retrospective requests for a CCT</w:t>
      </w:r>
      <w:bookmarkEnd w:id="6"/>
    </w:p>
    <w:p w14:paraId="199491C7" w14:textId="3C286E5B" w:rsidR="00045C84" w:rsidRDefault="00045C84" w:rsidP="00BF34B2">
      <w:r>
        <w:t xml:space="preserve">Where </w:t>
      </w:r>
      <w:r w:rsidR="00FD733B">
        <w:t>a doctor</w:t>
      </w:r>
      <w:r w:rsidR="00241DFD">
        <w:t xml:space="preserve"> who completed a combined training programme</w:t>
      </w:r>
      <w:r w:rsidR="00FD733B">
        <w:t xml:space="preserve"> </w:t>
      </w:r>
      <w:r w:rsidR="00241DFD">
        <w:t xml:space="preserve">was erroneously issued with a CESR or CEGPR on being granted entry to the specialist/GP register </w:t>
      </w:r>
      <w:r>
        <w:t>from 1 January 2021</w:t>
      </w:r>
      <w:r w:rsidR="00FD733B">
        <w:t xml:space="preserve">, </w:t>
      </w:r>
      <w:r>
        <w:t>we will proactively rectify this</w:t>
      </w:r>
      <w:r w:rsidR="00241DFD">
        <w:t>, and issue them with a CCT</w:t>
      </w:r>
      <w:r>
        <w:t>.</w:t>
      </w:r>
    </w:p>
    <w:p w14:paraId="347696D6" w14:textId="4FA43392" w:rsidR="00BF34B2" w:rsidRPr="00CF15BE" w:rsidRDefault="00BF34B2" w:rsidP="00BF34B2">
      <w:bookmarkStart w:id="7" w:name="_Hlk70344006"/>
      <w:r>
        <w:t xml:space="preserve">Prior to 2021 we were subject to </w:t>
      </w:r>
      <w:r>
        <w:rPr>
          <w:rFonts w:cs="Tahoma"/>
        </w:rPr>
        <w:t>EU legislation</w:t>
      </w:r>
      <w:r w:rsidR="001E3CF7">
        <w:rPr>
          <w:rStyle w:val="FootnoteReference"/>
          <w:rFonts w:cs="Tahoma"/>
        </w:rPr>
        <w:footnoteReference w:id="2"/>
      </w:r>
      <w:r>
        <w:rPr>
          <w:rFonts w:cs="Tahoma"/>
        </w:rPr>
        <w:t xml:space="preserve"> which set out, for the majority of specialties, a minimum amount of time that doctors must have spent in approved training in the UK</w:t>
      </w:r>
      <w:r>
        <w:rPr>
          <w:rStyle w:val="FootnoteReference"/>
          <w:rFonts w:cs="Tahoma"/>
        </w:rPr>
        <w:footnoteReference w:id="3"/>
      </w:r>
      <w:r>
        <w:rPr>
          <w:rFonts w:cs="Tahoma"/>
        </w:rPr>
        <w:t xml:space="preserve"> (see </w:t>
      </w:r>
      <w:hyperlink w:anchor="_Annex_A_-" w:history="1">
        <w:r w:rsidRPr="0021667A">
          <w:rPr>
            <w:rStyle w:val="Hyperlink"/>
            <w:rFonts w:cs="Tahoma"/>
          </w:rPr>
          <w:t>Annex A</w:t>
        </w:r>
      </w:hyperlink>
      <w:r>
        <w:rPr>
          <w:rFonts w:cs="Tahoma"/>
        </w:rPr>
        <w:t xml:space="preserve">). </w:t>
      </w:r>
      <w:r>
        <w:t>Under that legislation d</w:t>
      </w:r>
      <w:r w:rsidR="00F14279">
        <w:t>octors</w:t>
      </w:r>
      <w:r w:rsidR="004A4116">
        <w:t xml:space="preserve"> who trained</w:t>
      </w:r>
      <w:r w:rsidR="00F14279">
        <w:t xml:space="preserve"> through</w:t>
      </w:r>
      <w:r w:rsidR="00520EAA">
        <w:t xml:space="preserve"> </w:t>
      </w:r>
      <w:r w:rsidR="00F14279">
        <w:t>th</w:t>
      </w:r>
      <w:r w:rsidR="00520EAA">
        <w:t>e</w:t>
      </w:r>
      <w:r w:rsidR="00F14279">
        <w:t xml:space="preserve"> combined programme</w:t>
      </w:r>
      <w:r w:rsidR="004A4116">
        <w:t xml:space="preserve"> pathway</w:t>
      </w:r>
      <w:r w:rsidR="00F14279">
        <w:t xml:space="preserve"> were </w:t>
      </w:r>
      <w:r w:rsidR="00654338">
        <w:t xml:space="preserve">all </w:t>
      </w:r>
      <w:r w:rsidR="00F14279">
        <w:t>originally issued with a</w:t>
      </w:r>
      <w:r w:rsidR="00520EAA">
        <w:t xml:space="preserve"> CESR or CEGPR.</w:t>
      </w:r>
      <w:r w:rsidR="00396CA9">
        <w:t xml:space="preserve"> </w:t>
      </w:r>
      <w:r w:rsidR="0021667A">
        <w:t>However,</w:t>
      </w:r>
      <w:r>
        <w:t xml:space="preserve"> as </w:t>
      </w:r>
      <w:r w:rsidRPr="00CF15BE">
        <w:t>part of our work to improve the flexibility of postgraduate medical education and training</w:t>
      </w:r>
      <w:r>
        <w:t xml:space="preserve">, we received </w:t>
      </w:r>
      <w:r w:rsidRPr="00CF15BE">
        <w:t>legal advice</w:t>
      </w:r>
      <w:r w:rsidR="0037485C">
        <w:t xml:space="preserve"> which presented an alternative interpretation of the legislation</w:t>
      </w:r>
      <w:r w:rsidR="00891CD2">
        <w:t xml:space="preserve">, enabling us </w:t>
      </w:r>
      <w:r w:rsidRPr="00CF15BE">
        <w:t xml:space="preserve">to </w:t>
      </w:r>
      <w:r>
        <w:t xml:space="preserve">begin issuing CCTs to some doctors on the combined programme. </w:t>
      </w:r>
    </w:p>
    <w:p w14:paraId="6E347141" w14:textId="34274098" w:rsidR="00396CA9" w:rsidRDefault="00891CD2" w:rsidP="00396CA9">
      <w:pPr>
        <w:rPr>
          <w:rFonts w:cs="Tahoma"/>
        </w:rPr>
      </w:pPr>
      <w:r>
        <w:rPr>
          <w:rFonts w:cs="Tahoma"/>
        </w:rPr>
        <w:t xml:space="preserve">In 2020 </w:t>
      </w:r>
      <w:r>
        <w:t xml:space="preserve">we began to issue CCTs to </w:t>
      </w:r>
      <w:r w:rsidR="005E3341">
        <w:rPr>
          <w:rFonts w:cs="Tahoma"/>
        </w:rPr>
        <w:t xml:space="preserve">doctors on a combined programme who </w:t>
      </w:r>
      <w:r>
        <w:rPr>
          <w:rFonts w:cs="Tahoma"/>
        </w:rPr>
        <w:t xml:space="preserve">had </w:t>
      </w:r>
      <w:r w:rsidR="005E3341">
        <w:rPr>
          <w:rFonts w:cs="Tahoma"/>
        </w:rPr>
        <w:t>completed the minimum amount of time training in the UK</w:t>
      </w:r>
      <w:r>
        <w:rPr>
          <w:rFonts w:cs="Tahoma"/>
        </w:rPr>
        <w:t xml:space="preserve"> for their specialty</w:t>
      </w:r>
      <w:r w:rsidR="00654338">
        <w:rPr>
          <w:rFonts w:cs="Tahoma"/>
        </w:rPr>
        <w:t>, or who train</w:t>
      </w:r>
      <w:r w:rsidR="00396CA9">
        <w:rPr>
          <w:rFonts w:cs="Tahoma"/>
        </w:rPr>
        <w:t>ed</w:t>
      </w:r>
      <w:r w:rsidR="00654338">
        <w:rPr>
          <w:rFonts w:cs="Tahoma"/>
        </w:rPr>
        <w:t xml:space="preserve"> in </w:t>
      </w:r>
      <w:r>
        <w:rPr>
          <w:rFonts w:cs="Tahoma"/>
        </w:rPr>
        <w:t xml:space="preserve">a </w:t>
      </w:r>
      <w:r w:rsidR="00654338">
        <w:rPr>
          <w:rFonts w:cs="Tahoma"/>
        </w:rPr>
        <w:t>specialt</w:t>
      </w:r>
      <w:r>
        <w:rPr>
          <w:rFonts w:cs="Tahoma"/>
        </w:rPr>
        <w:t>y</w:t>
      </w:r>
      <w:r w:rsidR="00654338">
        <w:rPr>
          <w:rFonts w:cs="Tahoma"/>
        </w:rPr>
        <w:t xml:space="preserve"> for which there </w:t>
      </w:r>
      <w:r w:rsidR="00396CA9">
        <w:rPr>
          <w:rFonts w:cs="Tahoma"/>
        </w:rPr>
        <w:t>wa</w:t>
      </w:r>
      <w:r w:rsidR="00654338">
        <w:rPr>
          <w:rFonts w:cs="Tahoma"/>
        </w:rPr>
        <w:t>s no minimum training time</w:t>
      </w:r>
      <w:r w:rsidR="005E3341">
        <w:rPr>
          <w:rFonts w:cs="Tahoma"/>
        </w:rPr>
        <w:t xml:space="preserve">. </w:t>
      </w:r>
      <w:bookmarkStart w:id="8" w:name="_Hlk44945546"/>
      <w:r>
        <w:t>We also applied this retrospectively.</w:t>
      </w:r>
    </w:p>
    <w:bookmarkEnd w:id="8"/>
    <w:p w14:paraId="640CC7DB" w14:textId="35C94340" w:rsidR="00396CA9" w:rsidRPr="001E3CF7" w:rsidRDefault="00777F82" w:rsidP="001E3CF7">
      <w:pPr>
        <w:rPr>
          <w:rFonts w:cs="Tahoma"/>
        </w:rPr>
      </w:pPr>
      <w:r>
        <w:rPr>
          <w:rFonts w:cs="Tahoma"/>
        </w:rPr>
        <w:t>Combined programme trainees who d</w:t>
      </w:r>
      <w:r w:rsidR="00396CA9">
        <w:rPr>
          <w:rFonts w:cs="Tahoma"/>
        </w:rPr>
        <w:t>id</w:t>
      </w:r>
      <w:r>
        <w:rPr>
          <w:rFonts w:cs="Tahoma"/>
        </w:rPr>
        <w:t xml:space="preserve"> not meet the minimum UK training time</w:t>
      </w:r>
      <w:r w:rsidR="00654338">
        <w:rPr>
          <w:rFonts w:cs="Tahoma"/>
        </w:rPr>
        <w:t xml:space="preserve"> for their </w:t>
      </w:r>
      <w:r w:rsidR="007B3C90">
        <w:rPr>
          <w:rFonts w:cs="Tahoma"/>
        </w:rPr>
        <w:t>specialty will</w:t>
      </w:r>
      <w:r>
        <w:rPr>
          <w:rFonts w:cs="Tahoma"/>
        </w:rPr>
        <w:t xml:space="preserve"> </w:t>
      </w:r>
      <w:r w:rsidR="00396CA9">
        <w:rPr>
          <w:rFonts w:cs="Tahoma"/>
        </w:rPr>
        <w:t>not be eligible to be granted a CCT retrospectively</w:t>
      </w:r>
      <w:r>
        <w:rPr>
          <w:rFonts w:cs="Tahoma"/>
        </w:rPr>
        <w:t>.</w:t>
      </w:r>
      <w:r w:rsidR="00396CA9">
        <w:rPr>
          <w:rFonts w:ascii="Arial" w:hAnsi="Arial" w:cs="Arial"/>
        </w:rPr>
        <w:t xml:space="preserve"> </w:t>
      </w:r>
    </w:p>
    <w:bookmarkEnd w:id="7"/>
    <w:p w14:paraId="1A771ABC" w14:textId="695B5342" w:rsidR="00777F82" w:rsidRDefault="00777F82" w:rsidP="005E3341">
      <w:pPr>
        <w:rPr>
          <w:rFonts w:cs="Tahoma"/>
        </w:rPr>
      </w:pPr>
      <w:r>
        <w:rPr>
          <w:rFonts w:cs="Tahoma"/>
        </w:rPr>
        <w:t>These changes only apply to trainees on the combined programme</w:t>
      </w:r>
      <w:r w:rsidR="001E3CF7">
        <w:rPr>
          <w:rFonts w:cs="Tahoma"/>
        </w:rPr>
        <w:t>.</w:t>
      </w:r>
      <w:r w:rsidR="0021667A">
        <w:rPr>
          <w:rFonts w:cs="Tahoma"/>
        </w:rPr>
        <w:t xml:space="preserve"> </w:t>
      </w:r>
      <w:r>
        <w:rPr>
          <w:rFonts w:cs="Tahoma"/>
        </w:rPr>
        <w:t>There are no changes to the main CESR/CEGPR route to specialist/GP registration.</w:t>
      </w:r>
    </w:p>
    <w:p w14:paraId="58947344" w14:textId="2E35C7AD" w:rsidR="00F14279" w:rsidRDefault="00520EAA" w:rsidP="00744E77">
      <w:r>
        <w:t>Th</w:t>
      </w:r>
      <w:r w:rsidR="003F55CC">
        <w:t>is</w:t>
      </w:r>
      <w:r>
        <w:t xml:space="preserve"> guidance explains</w:t>
      </w:r>
      <w:r w:rsidR="00744E77">
        <w:t xml:space="preserve"> the r</w:t>
      </w:r>
      <w:r w:rsidR="00F14279">
        <w:t>esponsibilities</w:t>
      </w:r>
      <w:r w:rsidR="00744E77">
        <w:t xml:space="preserve"> </w:t>
      </w:r>
      <w:r w:rsidR="00F14279">
        <w:t>of deaneries</w:t>
      </w:r>
      <w:r w:rsidR="00744E77">
        <w:t xml:space="preserve"> and </w:t>
      </w:r>
      <w:r w:rsidR="00F14279">
        <w:t>colleges</w:t>
      </w:r>
      <w:r w:rsidR="00744E77">
        <w:t xml:space="preserve"> in these processes.</w:t>
      </w:r>
    </w:p>
    <w:p w14:paraId="0303CB7C" w14:textId="042AE128" w:rsidR="00520EAA" w:rsidRDefault="00520EAA" w:rsidP="00520EAA">
      <w:pPr>
        <w:pStyle w:val="Heading2"/>
      </w:pPr>
      <w:bookmarkStart w:id="9" w:name="_Toc73087660"/>
      <w:r w:rsidRPr="00C64D4B">
        <w:t>Deanery responsibilities</w:t>
      </w:r>
      <w:bookmarkEnd w:id="9"/>
      <w:r w:rsidRPr="00C64D4B">
        <w:t xml:space="preserve"> </w:t>
      </w:r>
    </w:p>
    <w:p w14:paraId="12155A3F" w14:textId="22B78B36" w:rsidR="002956A1" w:rsidRDefault="002956A1" w:rsidP="002956A1">
      <w:pPr>
        <w:pStyle w:val="ListBullet"/>
      </w:pPr>
      <w:r w:rsidRPr="002956A1">
        <w:t>Identify when a trainee is working towards the award of a CCT via a Combined Programme application.</w:t>
      </w:r>
    </w:p>
    <w:p w14:paraId="16EFC1C9" w14:textId="19ABB20A" w:rsidR="002956A1" w:rsidRDefault="002956A1" w:rsidP="002956A1">
      <w:pPr>
        <w:pStyle w:val="ListBullet"/>
      </w:pPr>
      <w:r w:rsidRPr="002956A1">
        <w:lastRenderedPageBreak/>
        <w:t>Apply to the GMC for approval of a trainee’s entry into training at a higher entry point than usual</w:t>
      </w:r>
      <w:r w:rsidR="007E13B7">
        <w:t>.</w:t>
      </w:r>
    </w:p>
    <w:p w14:paraId="6E5BEBFD" w14:textId="7664697C" w:rsidR="002956A1" w:rsidRPr="002956A1" w:rsidRDefault="002956A1" w:rsidP="002956A1">
      <w:pPr>
        <w:pStyle w:val="ListBullet"/>
      </w:pPr>
      <w:r>
        <w:t xml:space="preserve">Submit information to </w:t>
      </w:r>
      <w:r w:rsidR="00937535">
        <w:t>c</w:t>
      </w:r>
      <w:r>
        <w:t>ollege in the usual way at the end of training, for trainee to be recommended for a CCT</w:t>
      </w:r>
      <w:r w:rsidR="007E13B7">
        <w:t>.</w:t>
      </w:r>
    </w:p>
    <w:p w14:paraId="33D1F1AD" w14:textId="184A22C9" w:rsidR="002956A1" w:rsidRDefault="002956A1" w:rsidP="002956A1">
      <w:pPr>
        <w:pStyle w:val="Heading2"/>
      </w:pPr>
      <w:bookmarkStart w:id="10" w:name="_Toc73087661"/>
      <w:r>
        <w:t>Colleg</w:t>
      </w:r>
      <w:r w:rsidR="000768CC">
        <w:t>e</w:t>
      </w:r>
      <w:r>
        <w:t xml:space="preserve"> responsibilities</w:t>
      </w:r>
      <w:bookmarkEnd w:id="10"/>
    </w:p>
    <w:p w14:paraId="18314DEC" w14:textId="434F097B" w:rsidR="002956A1" w:rsidRDefault="002956A1" w:rsidP="002956A1">
      <w:pPr>
        <w:pStyle w:val="ListBullet"/>
      </w:pPr>
      <w:r>
        <w:t>Approval of deanery appointment of trainee onto the combined programme</w:t>
      </w:r>
      <w:r w:rsidR="007E13B7">
        <w:t>.</w:t>
      </w:r>
    </w:p>
    <w:p w14:paraId="31694D07" w14:textId="052FB635" w:rsidR="003F55CC" w:rsidRDefault="00417BAE" w:rsidP="003F55CC">
      <w:pPr>
        <w:pStyle w:val="ListBullet"/>
      </w:pPr>
      <w:r>
        <w:t>Recommend</w:t>
      </w:r>
      <w:r w:rsidR="004A4116">
        <w:t xml:space="preserve"> the</w:t>
      </w:r>
      <w:r>
        <w:t xml:space="preserve"> trainee for a CCT in the usual way at the end of training</w:t>
      </w:r>
      <w:r w:rsidR="007E13B7">
        <w:t>.</w:t>
      </w:r>
    </w:p>
    <w:p w14:paraId="08E4AA0D" w14:textId="5F910BF4" w:rsidR="002956A1" w:rsidRDefault="002956A1" w:rsidP="003F55CC">
      <w:pPr>
        <w:pStyle w:val="ListBullet"/>
      </w:pPr>
      <w:r>
        <w:t xml:space="preserve">Verification of requirements for retrospective </w:t>
      </w:r>
      <w:r w:rsidR="00654338">
        <w:t>requests, where required</w:t>
      </w:r>
      <w:r w:rsidR="007E13B7">
        <w:t>.</w:t>
      </w:r>
    </w:p>
    <w:p w14:paraId="0388986A" w14:textId="5A847CCF" w:rsidR="00C64D4B" w:rsidRPr="00C64D4B" w:rsidRDefault="00C64D4B" w:rsidP="00C64D4B">
      <w:pPr>
        <w:pStyle w:val="Heading2"/>
      </w:pPr>
      <w:bookmarkStart w:id="11" w:name="_Toc73087662"/>
      <w:r w:rsidRPr="00C64D4B">
        <w:t xml:space="preserve">Enrolment on a training programme </w:t>
      </w:r>
      <w:r w:rsidR="00EE37CA">
        <w:t xml:space="preserve">through the combined programme </w:t>
      </w:r>
      <w:r w:rsidR="001F4C08">
        <w:t>pathway</w:t>
      </w:r>
      <w:bookmarkEnd w:id="11"/>
    </w:p>
    <w:p w14:paraId="2A4BC5E5" w14:textId="0A1BB2CE" w:rsidR="00C64D4B" w:rsidRDefault="00C64D4B" w:rsidP="00C64D4B">
      <w:pPr>
        <w:pStyle w:val="NormalWeb"/>
        <w:rPr>
          <w:rFonts w:ascii="Arial" w:hAnsi="Arial" w:cs="Arial"/>
        </w:rPr>
      </w:pPr>
      <w:r w:rsidRPr="00E97167">
        <w:rPr>
          <w:rFonts w:ascii="Arial" w:hAnsi="Arial" w:cs="Arial"/>
        </w:rPr>
        <w:t xml:space="preserve">The </w:t>
      </w:r>
      <w:r>
        <w:rPr>
          <w:rFonts w:ascii="Arial" w:hAnsi="Arial" w:cs="Arial"/>
        </w:rPr>
        <w:t xml:space="preserve">GMC’s </w:t>
      </w:r>
      <w:r w:rsidRPr="00E97167">
        <w:rPr>
          <w:rFonts w:ascii="Arial" w:hAnsi="Arial" w:cs="Arial"/>
        </w:rPr>
        <w:t xml:space="preserve">process for applicants </w:t>
      </w:r>
      <w:r>
        <w:rPr>
          <w:rFonts w:ascii="Arial" w:hAnsi="Arial" w:cs="Arial"/>
        </w:rPr>
        <w:t xml:space="preserve">joining training </w:t>
      </w:r>
      <w:r w:rsidR="00EE37CA">
        <w:rPr>
          <w:rFonts w:ascii="Arial" w:hAnsi="Arial" w:cs="Arial"/>
        </w:rPr>
        <w:t xml:space="preserve">through the combined </w:t>
      </w:r>
      <w:r>
        <w:rPr>
          <w:rFonts w:ascii="Arial" w:hAnsi="Arial" w:cs="Arial"/>
        </w:rPr>
        <w:t xml:space="preserve">programme </w:t>
      </w:r>
      <w:r w:rsidR="001F4C08">
        <w:rPr>
          <w:rFonts w:ascii="Arial" w:hAnsi="Arial" w:cs="Arial"/>
        </w:rPr>
        <w:t xml:space="preserve">pathway </w:t>
      </w:r>
      <w:r>
        <w:rPr>
          <w:rFonts w:ascii="Arial" w:hAnsi="Arial" w:cs="Arial"/>
        </w:rPr>
        <w:t xml:space="preserve">and working towards a </w:t>
      </w:r>
      <w:r w:rsidR="00EE37CA">
        <w:rPr>
          <w:rFonts w:ascii="Arial" w:hAnsi="Arial" w:cs="Arial"/>
        </w:rPr>
        <w:t xml:space="preserve">CCT </w:t>
      </w:r>
      <w:r w:rsidRPr="00E97167">
        <w:rPr>
          <w:rFonts w:ascii="Arial" w:hAnsi="Arial" w:cs="Arial"/>
        </w:rPr>
        <w:t>is set out belo</w:t>
      </w:r>
      <w:r w:rsidR="00417BAE">
        <w:rPr>
          <w:rFonts w:ascii="Arial" w:hAnsi="Arial" w:cs="Arial"/>
        </w:rPr>
        <w:t>w.</w:t>
      </w:r>
      <w:r w:rsidRPr="00E97167">
        <w:rPr>
          <w:rFonts w:ascii="Arial" w:hAnsi="Arial" w:cs="Arial"/>
        </w:rPr>
        <w:t xml:space="preserve"> </w:t>
      </w:r>
    </w:p>
    <w:p w14:paraId="5DF912B9" w14:textId="63A74EBE" w:rsidR="00417BAE" w:rsidRPr="009A5585" w:rsidRDefault="00417BAE" w:rsidP="009A5585">
      <w:pPr>
        <w:pStyle w:val="Heading3"/>
      </w:pPr>
      <w:bookmarkStart w:id="12" w:name="_Toc73087663"/>
      <w:r w:rsidRPr="00857168">
        <w:t xml:space="preserve">Identify when a trainee is </w:t>
      </w:r>
      <w:r>
        <w:t>working towards the award of a CCT via a</w:t>
      </w:r>
      <w:r w:rsidRPr="00857168">
        <w:t xml:space="preserve"> Combined Programme</w:t>
      </w:r>
      <w:r>
        <w:t xml:space="preserve"> application</w:t>
      </w:r>
      <w:r w:rsidRPr="00857168">
        <w:t>.</w:t>
      </w:r>
      <w:bookmarkEnd w:id="12"/>
      <w:r w:rsidRPr="00857168">
        <w:t xml:space="preserve"> </w:t>
      </w:r>
    </w:p>
    <w:p w14:paraId="2E59C7E6" w14:textId="5F47AACE" w:rsidR="00A46285" w:rsidRDefault="007E13B7" w:rsidP="006326D3">
      <w:pPr>
        <w:pStyle w:val="ListBullet"/>
      </w:pPr>
      <w:r>
        <w:t>When a t</w:t>
      </w:r>
      <w:r w:rsidR="00A46285">
        <w:t>rainee</w:t>
      </w:r>
      <w:r>
        <w:t xml:space="preserve"> is</w:t>
      </w:r>
      <w:r w:rsidR="00A46285">
        <w:t xml:space="preserve"> recruited onto a combined programme pathway to specialist/GP registration</w:t>
      </w:r>
      <w:r>
        <w:t>,</w:t>
      </w:r>
      <w:r w:rsidR="00A46285">
        <w:t xml:space="preserve"> the professional capabilities </w:t>
      </w:r>
      <w:r>
        <w:t xml:space="preserve">they gained prior to joining the training programme are considered </w:t>
      </w:r>
      <w:r w:rsidR="00A46285">
        <w:t>as part of the process of their recruitment. This allows the deanery to determine the appropriate level at which the trainee should enter training</w:t>
      </w:r>
      <w:r w:rsidR="00C805D6">
        <w:t xml:space="preserve"> (and the</w:t>
      </w:r>
      <w:r>
        <w:t>se</w:t>
      </w:r>
      <w:r w:rsidR="00C805D6">
        <w:t xml:space="preserve"> capabilities are </w:t>
      </w:r>
      <w:r>
        <w:t xml:space="preserve">reviewed </w:t>
      </w:r>
      <w:r w:rsidR="00B1487E">
        <w:t xml:space="preserve">again </w:t>
      </w:r>
      <w:r w:rsidR="00A46285">
        <w:t>at the</w:t>
      </w:r>
      <w:r w:rsidR="00C805D6">
        <w:t xml:space="preserve"> trainee’s</w:t>
      </w:r>
      <w:r w:rsidR="00A46285">
        <w:t xml:space="preserve"> </w:t>
      </w:r>
      <w:r w:rsidR="00C805D6">
        <w:t xml:space="preserve">first </w:t>
      </w:r>
      <w:r w:rsidR="00A46285">
        <w:t>ARCP</w:t>
      </w:r>
      <w:r w:rsidR="00C805D6">
        <w:t>)</w:t>
      </w:r>
      <w:r w:rsidR="00A46285">
        <w:t>.</w:t>
      </w:r>
    </w:p>
    <w:p w14:paraId="5B0102EF" w14:textId="436D1FD7" w:rsidR="00417BAE" w:rsidRDefault="00417BAE" w:rsidP="006326D3">
      <w:pPr>
        <w:pStyle w:val="ListBullet"/>
      </w:pPr>
      <w:r>
        <w:t xml:space="preserve">When this happens, the deanery needs to identify that this trainee will apply for entry to the specialist/GP register via the combined programme </w:t>
      </w:r>
      <w:r w:rsidR="001F4C08">
        <w:t>pathway</w:t>
      </w:r>
      <w:r>
        <w:t xml:space="preserve">. </w:t>
      </w:r>
    </w:p>
    <w:p w14:paraId="687F3AF5" w14:textId="049DFD22" w:rsidR="00417BAE" w:rsidRDefault="004A4116" w:rsidP="006326D3">
      <w:pPr>
        <w:pStyle w:val="ListBullet"/>
      </w:pPr>
      <w:r>
        <w:t>In line with the usual process t</w:t>
      </w:r>
      <w:r w:rsidR="00417BAE">
        <w:t>he deanery</w:t>
      </w:r>
      <w:r>
        <w:t xml:space="preserve"> will</w:t>
      </w:r>
      <w:r w:rsidR="00417BAE">
        <w:t xml:space="preserve"> contact the trainee’s college to ask them to approve the enrolment and the level. You will need to provide the college with the entry level the deanery believes the trainee should enter at, and the information that has been taken into account in making this decision. This information can be filled in on form CN19 and provided to the </w:t>
      </w:r>
      <w:r w:rsidR="00937535">
        <w:t>c</w:t>
      </w:r>
      <w:r w:rsidR="00417BAE">
        <w:t xml:space="preserve">ollege.  </w:t>
      </w:r>
    </w:p>
    <w:p w14:paraId="37F39C30" w14:textId="121E4952" w:rsidR="00C64D4B" w:rsidRPr="00E97167" w:rsidRDefault="00C64D4B" w:rsidP="00C64D4B">
      <w:pPr>
        <w:pStyle w:val="ListBullet"/>
      </w:pPr>
      <w:r w:rsidRPr="00E97167">
        <w:t>A deanery will appoint a trainee to the relevant Specialty Training Programme and award them a National Training Number (NTN)</w:t>
      </w:r>
      <w:r>
        <w:t xml:space="preserve"> taking account of any training</w:t>
      </w:r>
      <w:r w:rsidR="004A4116">
        <w:t xml:space="preserve"> or </w:t>
      </w:r>
      <w:r w:rsidR="004A4116">
        <w:lastRenderedPageBreak/>
        <w:t>experience</w:t>
      </w:r>
      <w:r>
        <w:t xml:space="preserve"> that wasn’t prospectively approved by the GMC</w:t>
      </w:r>
      <w:r w:rsidR="00EE37CA">
        <w:t xml:space="preserve">. All combined programme </w:t>
      </w:r>
      <w:r w:rsidR="001F4C08">
        <w:t xml:space="preserve">pathway </w:t>
      </w:r>
      <w:r w:rsidR="00EE37CA">
        <w:t>trainees will be issued with an NTN which ends in ‘CP’.</w:t>
      </w:r>
      <w:r>
        <w:t xml:space="preserve"> </w:t>
      </w:r>
    </w:p>
    <w:p w14:paraId="38779D48" w14:textId="40B86FE3" w:rsidR="00417BAE" w:rsidRDefault="00C64D4B" w:rsidP="006326D3">
      <w:pPr>
        <w:pStyle w:val="ListBullet"/>
      </w:pPr>
      <w:r w:rsidRPr="00E97167">
        <w:t>It</w:t>
      </w:r>
      <w:r>
        <w:t xml:space="preserve"> </w:t>
      </w:r>
      <w:r w:rsidR="00AE286B">
        <w:t>remains</w:t>
      </w:r>
      <w:r w:rsidRPr="00E97167">
        <w:t xml:space="preserve"> a trainee’s responsibility to enrol with the </w:t>
      </w:r>
      <w:hyperlink r:id="rId8" w:history="1">
        <w:r w:rsidRPr="00E97167">
          <w:rPr>
            <w:rStyle w:val="Hyperlink"/>
            <w:rFonts w:ascii="Arial" w:hAnsi="Arial" w:cs="Arial"/>
          </w:rPr>
          <w:t>relevant Royal College or Faculty</w:t>
        </w:r>
      </w:hyperlink>
      <w:r w:rsidRPr="00E97167">
        <w:t>.</w:t>
      </w:r>
    </w:p>
    <w:p w14:paraId="17BBA78B" w14:textId="3C5B8B9E" w:rsidR="00C64D4B" w:rsidRDefault="00937535" w:rsidP="00AE286B">
      <w:pPr>
        <w:pStyle w:val="ListBullet"/>
      </w:pPr>
      <w:r>
        <w:t>D</w:t>
      </w:r>
      <w:r w:rsidR="00417BAE">
        <w:t xml:space="preserve">eaneries will contact the relevant college to ask them to approve the enrolment and the level at which trainees on the combined programme have been appointed. </w:t>
      </w:r>
      <w:r w:rsidR="00C64D4B" w:rsidRPr="00E97167">
        <w:t xml:space="preserve"> </w:t>
      </w:r>
    </w:p>
    <w:p w14:paraId="7068F75B" w14:textId="5B70981F" w:rsidR="00417BAE" w:rsidRPr="00B1487E" w:rsidRDefault="00417BAE" w:rsidP="00B1487E">
      <w:pPr>
        <w:pStyle w:val="Heading3"/>
      </w:pPr>
      <w:bookmarkStart w:id="13" w:name="_Toc73087664"/>
      <w:bookmarkStart w:id="14" w:name="_Hlk38371449"/>
      <w:r>
        <w:t xml:space="preserve">College </w:t>
      </w:r>
      <w:r w:rsidR="00724340">
        <w:t>confirmation</w:t>
      </w:r>
      <w:r>
        <w:t xml:space="preserve"> of appointment onto combined programme</w:t>
      </w:r>
      <w:bookmarkEnd w:id="13"/>
    </w:p>
    <w:p w14:paraId="72397C65" w14:textId="3CB80396" w:rsidR="00417BAE" w:rsidRDefault="00417BAE" w:rsidP="00AE286B">
      <w:pPr>
        <w:pStyle w:val="ListBullet"/>
      </w:pPr>
      <w:r>
        <w:t xml:space="preserve">The deanery will inform the </w:t>
      </w:r>
      <w:r w:rsidR="00724340">
        <w:t xml:space="preserve">relevant </w:t>
      </w:r>
      <w:r>
        <w:t xml:space="preserve">college of the </w:t>
      </w:r>
      <w:r w:rsidR="004822E8">
        <w:t xml:space="preserve">proposed </w:t>
      </w:r>
      <w:r>
        <w:t xml:space="preserve">entry level </w:t>
      </w:r>
      <w:r w:rsidR="004822E8">
        <w:t xml:space="preserve">for </w:t>
      </w:r>
      <w:r>
        <w:t>the trainee</w:t>
      </w:r>
      <w:r w:rsidR="00777F82">
        <w:t>,</w:t>
      </w:r>
      <w:r>
        <w:t xml:space="preserve"> and </w:t>
      </w:r>
      <w:r w:rsidR="004822E8">
        <w:t xml:space="preserve">provide </w:t>
      </w:r>
      <w:r>
        <w:t xml:space="preserve">the information that has been </w:t>
      </w:r>
      <w:r w:rsidR="00B1487E">
        <w:t>considered</w:t>
      </w:r>
      <w:r>
        <w:t xml:space="preserve"> in making this decision. This information will be </w:t>
      </w:r>
      <w:r w:rsidR="004822E8">
        <w:t xml:space="preserve">provided to the </w:t>
      </w:r>
      <w:r w:rsidR="00937535">
        <w:t>c</w:t>
      </w:r>
      <w:r w:rsidR="004822E8">
        <w:t xml:space="preserve">ollege through </w:t>
      </w:r>
      <w:r>
        <w:t xml:space="preserve">GMC form CN19.  </w:t>
      </w:r>
    </w:p>
    <w:p w14:paraId="15174BA0" w14:textId="6EF4E93D" w:rsidR="00C64D4B" w:rsidRPr="00724340" w:rsidRDefault="004822E8" w:rsidP="00AE286B">
      <w:pPr>
        <w:pStyle w:val="ListBullet"/>
      </w:pPr>
      <w:r w:rsidRPr="00E97167">
        <w:t xml:space="preserve">The </w:t>
      </w:r>
      <w:r w:rsidR="00724340">
        <w:t>c</w:t>
      </w:r>
      <w:r w:rsidRPr="00E97167">
        <w:t xml:space="preserve">ollege </w:t>
      </w:r>
      <w:r w:rsidR="00724340">
        <w:t xml:space="preserve">will assess the information provided and confirm to the deanery </w:t>
      </w:r>
      <w:r w:rsidR="006326D3">
        <w:t xml:space="preserve">that they endorse </w:t>
      </w:r>
      <w:r w:rsidR="00724340">
        <w:t xml:space="preserve">the </w:t>
      </w:r>
      <w:r w:rsidR="00B1487E">
        <w:t xml:space="preserve">trainee’s </w:t>
      </w:r>
      <w:r w:rsidR="006326D3">
        <w:t xml:space="preserve">appointment at the specified </w:t>
      </w:r>
      <w:r w:rsidR="00724340">
        <w:t xml:space="preserve">entry </w:t>
      </w:r>
      <w:r w:rsidR="00724340" w:rsidRPr="00E97167">
        <w:t>level</w:t>
      </w:r>
      <w:r w:rsidR="00AE286B">
        <w:t xml:space="preserve">, </w:t>
      </w:r>
      <w:r w:rsidR="008771FE">
        <w:t>as</w:t>
      </w:r>
      <w:r w:rsidR="007C102D">
        <w:t xml:space="preserve"> appropriate</w:t>
      </w:r>
      <w:r w:rsidR="00AE286B">
        <w:t>.</w:t>
      </w:r>
    </w:p>
    <w:p w14:paraId="3C906F11" w14:textId="0988BDB3" w:rsidR="00417BAE" w:rsidRPr="00B1487E" w:rsidRDefault="00417BAE" w:rsidP="00B1487E">
      <w:pPr>
        <w:pStyle w:val="Heading3"/>
      </w:pPr>
      <w:bookmarkStart w:id="15" w:name="_Hlk37055182"/>
      <w:bookmarkStart w:id="16" w:name="_Toc73087665"/>
      <w:bookmarkEnd w:id="14"/>
      <w:r>
        <w:t xml:space="preserve">Apply to the GMC for approval of trainee’s </w:t>
      </w:r>
      <w:r w:rsidR="006326D3">
        <w:t xml:space="preserve">appointment at </w:t>
      </w:r>
      <w:r>
        <w:t xml:space="preserve">higher entry </w:t>
      </w:r>
      <w:r w:rsidR="00724340">
        <w:t>level</w:t>
      </w:r>
      <w:bookmarkEnd w:id="15"/>
      <w:bookmarkEnd w:id="16"/>
    </w:p>
    <w:p w14:paraId="4AFED94D" w14:textId="100D386E" w:rsidR="006326D3" w:rsidRDefault="006326D3" w:rsidP="006326D3">
      <w:pPr>
        <w:pStyle w:val="ListBullet"/>
        <w:ind w:left="341"/>
      </w:pPr>
      <w:r>
        <w:t xml:space="preserve">The deanery </w:t>
      </w:r>
      <w:r w:rsidR="004A4116">
        <w:t>will</w:t>
      </w:r>
      <w:r>
        <w:t xml:space="preserve"> make an application via GMC Connect for approval of a trainee’s entry into training at a higher entry point than usual. This is done in the same way as an application for O</w:t>
      </w:r>
      <w:r w:rsidR="000768CC">
        <w:t>ut of Programme (OOP)</w:t>
      </w:r>
      <w:r>
        <w:t xml:space="preserve"> approval. </w:t>
      </w:r>
    </w:p>
    <w:p w14:paraId="170F3014" w14:textId="14AAFC52" w:rsidR="00417BAE" w:rsidRPr="00BC7F4B" w:rsidRDefault="00724340" w:rsidP="006326D3">
      <w:pPr>
        <w:pStyle w:val="ListBullet"/>
        <w:ind w:left="341"/>
      </w:pPr>
      <w:r>
        <w:t>The deanery</w:t>
      </w:r>
      <w:r w:rsidR="00417BAE" w:rsidRPr="00BC7F4B">
        <w:t xml:space="preserve"> will need to log into GMC Connect, click on “</w:t>
      </w:r>
      <w:r w:rsidR="00417BAE" w:rsidRPr="00C64D4B">
        <w:rPr>
          <w:b/>
        </w:rPr>
        <w:t>Requests”</w:t>
      </w:r>
      <w:r w:rsidR="004D021F">
        <w:rPr>
          <w:b/>
        </w:rPr>
        <w:t xml:space="preserve"> and then “Add Request”</w:t>
      </w:r>
      <w:r w:rsidR="00417BAE" w:rsidRPr="00BC7F4B">
        <w:t xml:space="preserve">. Then, select the type </w:t>
      </w:r>
      <w:r w:rsidR="00417BAE" w:rsidRPr="00C64D4B">
        <w:rPr>
          <w:b/>
        </w:rPr>
        <w:t>‘Registration Post Approval</w:t>
      </w:r>
      <w:r w:rsidR="00417BAE" w:rsidRPr="00BC7F4B">
        <w:t xml:space="preserve">’ and the sub-type </w:t>
      </w:r>
      <w:r w:rsidR="00417BAE" w:rsidRPr="00C64D4B">
        <w:rPr>
          <w:b/>
        </w:rPr>
        <w:t>‘CP’</w:t>
      </w:r>
      <w:r w:rsidR="00417BAE" w:rsidRPr="00BC7F4B">
        <w:t xml:space="preserve">. </w:t>
      </w:r>
      <w:r w:rsidR="00417BAE">
        <w:t>Please attach:</w:t>
      </w:r>
    </w:p>
    <w:p w14:paraId="3CB43300" w14:textId="7D660DC6" w:rsidR="00417BAE" w:rsidRDefault="00417BAE" w:rsidP="006326D3">
      <w:pPr>
        <w:pStyle w:val="ListBullet2"/>
      </w:pPr>
      <w:r w:rsidRPr="00BC7F4B">
        <w:t xml:space="preserve">A completed </w:t>
      </w:r>
      <w:r>
        <w:t>form CN19</w:t>
      </w:r>
    </w:p>
    <w:p w14:paraId="681568A1" w14:textId="4F2B5ED6" w:rsidR="00417BAE" w:rsidRPr="00BC7F4B" w:rsidRDefault="009A5585" w:rsidP="006326D3">
      <w:pPr>
        <w:pStyle w:val="ListBullet2"/>
      </w:pPr>
      <w:r>
        <w:rPr>
          <w:noProof/>
          <w:lang w:eastAsia="en-GB"/>
        </w:rPr>
        <w:lastRenderedPageBreak/>
        <w:drawing>
          <wp:anchor distT="0" distB="0" distL="114300" distR="114300" simplePos="0" relativeHeight="251659264" behindDoc="0" locked="0" layoutInCell="1" allowOverlap="1" wp14:anchorId="17205550" wp14:editId="11CB527F">
            <wp:simplePos x="0" y="0"/>
            <wp:positionH relativeFrom="margin">
              <wp:align>left</wp:align>
            </wp:positionH>
            <wp:positionV relativeFrom="paragraph">
              <wp:posOffset>581025</wp:posOffset>
            </wp:positionV>
            <wp:extent cx="6083935" cy="3771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83935" cy="3771900"/>
                    </a:xfrm>
                    <a:prstGeom prst="rect">
                      <a:avLst/>
                    </a:prstGeom>
                    <a:noFill/>
                  </pic:spPr>
                </pic:pic>
              </a:graphicData>
            </a:graphic>
            <wp14:sizeRelH relativeFrom="page">
              <wp14:pctWidth>0</wp14:pctWidth>
            </wp14:sizeRelH>
            <wp14:sizeRelV relativeFrom="page">
              <wp14:pctHeight>0</wp14:pctHeight>
            </wp14:sizeRelV>
          </wp:anchor>
        </w:drawing>
      </w:r>
      <w:r w:rsidR="00417BAE">
        <w:t xml:space="preserve">Confirmation (by letter / email) from the relevant College that they endorse the appointment. </w:t>
      </w:r>
    </w:p>
    <w:p w14:paraId="1616FFDA" w14:textId="528A52FC" w:rsidR="006326D3" w:rsidRDefault="00417BAE" w:rsidP="006326D3">
      <w:pPr>
        <w:pStyle w:val="ListBullet"/>
      </w:pPr>
      <w:r w:rsidRPr="00BC7F4B">
        <w:t xml:space="preserve">The GMC will consider requests for enrolment approval and respond within </w:t>
      </w:r>
      <w:r>
        <w:t>ten</w:t>
      </w:r>
      <w:r w:rsidRPr="00BC7F4B">
        <w:t xml:space="preserve"> days. If we need more information, we will contact </w:t>
      </w:r>
      <w:r w:rsidR="006326D3">
        <w:t>the deanery.</w:t>
      </w:r>
    </w:p>
    <w:p w14:paraId="1CC403A1" w14:textId="79F83A49" w:rsidR="006326D3" w:rsidRDefault="00417BAE" w:rsidP="006326D3">
      <w:pPr>
        <w:pStyle w:val="ListBullet"/>
      </w:pPr>
      <w:r w:rsidRPr="00BC7F4B">
        <w:t xml:space="preserve">Once the enrolment is confirmed, </w:t>
      </w:r>
      <w:r w:rsidR="00AE286B">
        <w:t>the GMC</w:t>
      </w:r>
      <w:r w:rsidRPr="00BC7F4B">
        <w:t xml:space="preserve"> will write to the trainee</w:t>
      </w:r>
      <w:r>
        <w:t xml:space="preserve">, their </w:t>
      </w:r>
      <w:r w:rsidR="00937535">
        <w:t>c</w:t>
      </w:r>
      <w:r>
        <w:t>ollege,</w:t>
      </w:r>
      <w:r w:rsidRPr="00BC7F4B">
        <w:t xml:space="preserve"> and their </w:t>
      </w:r>
      <w:r w:rsidR="000768CC">
        <w:t>d</w:t>
      </w:r>
      <w:r>
        <w:t>eanery</w:t>
      </w:r>
      <w:r w:rsidR="006326D3">
        <w:t>:</w:t>
      </w:r>
    </w:p>
    <w:p w14:paraId="185BDC55" w14:textId="0FFD4654" w:rsidR="00417BAE" w:rsidRDefault="00417BAE" w:rsidP="006326D3">
      <w:pPr>
        <w:pStyle w:val="ListBullet2"/>
      </w:pPr>
      <w:r w:rsidRPr="00BC7F4B">
        <w:t xml:space="preserve">confirming </w:t>
      </w:r>
      <w:r>
        <w:t>that upon successful completion of training, they will be eligible to apply for specialist/GP registration via a combined programme application</w:t>
      </w:r>
    </w:p>
    <w:p w14:paraId="39BD0195" w14:textId="57EB6F37" w:rsidR="00C64D4B" w:rsidRDefault="00C64D4B" w:rsidP="00EC5724">
      <w:pPr>
        <w:pStyle w:val="ListBullet2"/>
      </w:pPr>
      <w:r>
        <w:t>provid</w:t>
      </w:r>
      <w:r w:rsidR="006326D3">
        <w:t>ing</w:t>
      </w:r>
      <w:r>
        <w:t xml:space="preserve"> a unique number, to be used by the college when making notifications and recommendations for the award of a </w:t>
      </w:r>
      <w:r w:rsidR="00EC5724">
        <w:t>CCT</w:t>
      </w:r>
      <w:r w:rsidR="006326D3">
        <w:t xml:space="preserve"> for the combined programme</w:t>
      </w:r>
      <w:r w:rsidR="00EC5724">
        <w:t>.</w:t>
      </w:r>
    </w:p>
    <w:p w14:paraId="4032C117" w14:textId="7FA6AB55" w:rsidR="00EC5724" w:rsidRDefault="00EC5724" w:rsidP="009A5585">
      <w:pPr>
        <w:pStyle w:val="Heading2"/>
      </w:pPr>
      <w:bookmarkStart w:id="17" w:name="_Toc73087666"/>
      <w:r>
        <w:lastRenderedPageBreak/>
        <w:t>Applying for specialist/GP registration through the combined programme</w:t>
      </w:r>
      <w:bookmarkEnd w:id="17"/>
    </w:p>
    <w:p w14:paraId="3807D9C2" w14:textId="31237FEA" w:rsidR="00A4138A" w:rsidRPr="00A4138A" w:rsidRDefault="00A4138A" w:rsidP="009A5585">
      <w:pPr>
        <w:pStyle w:val="Heading3"/>
      </w:pPr>
      <w:bookmarkStart w:id="18" w:name="_Toc73087667"/>
      <w:r>
        <w:t>Process for application</w:t>
      </w:r>
      <w:bookmarkEnd w:id="18"/>
    </w:p>
    <w:p w14:paraId="54825B3C" w14:textId="3345E2EB" w:rsidR="00EC5724" w:rsidRDefault="00C64D4B" w:rsidP="00C64D4B">
      <w:pPr>
        <w:pStyle w:val="ListBullet"/>
      </w:pPr>
      <w:r w:rsidRPr="00C64D4B">
        <w:t xml:space="preserve">Once a trainee has completed the remainder of their programme, their </w:t>
      </w:r>
      <w:r w:rsidR="00937535">
        <w:t>c</w:t>
      </w:r>
      <w:r w:rsidRPr="00C64D4B">
        <w:t xml:space="preserve">ollege will recommend them to the GMC. </w:t>
      </w:r>
    </w:p>
    <w:p w14:paraId="10EA6303" w14:textId="6E06BA84" w:rsidR="0054259D" w:rsidRDefault="0054259D" w:rsidP="00B529B2">
      <w:pPr>
        <w:pStyle w:val="ListBullet"/>
      </w:pPr>
      <w:bookmarkStart w:id="19" w:name="_Hlk38964329"/>
      <w:r>
        <w:t xml:space="preserve">A CCT can be issued where a trainee on a combined programme </w:t>
      </w:r>
      <w:r w:rsidRPr="00E97167">
        <w:t>achieve</w:t>
      </w:r>
      <w:r w:rsidR="00C33B1E">
        <w:t>s</w:t>
      </w:r>
      <w:r w:rsidRPr="00E97167">
        <w:t xml:space="preserve"> </w:t>
      </w:r>
      <w:r>
        <w:t xml:space="preserve">the remainder of </w:t>
      </w:r>
      <w:r w:rsidRPr="00E97167">
        <w:t xml:space="preserve">all the required </w:t>
      </w:r>
      <w:r>
        <w:t>professional capabilities</w:t>
      </w:r>
      <w:r w:rsidRPr="00E97167">
        <w:t xml:space="preserve">, </w:t>
      </w:r>
      <w:r>
        <w:t>including completion of all required assessments from the point of entry to the programme, which may include a UK exit exam. As long as the deanery and college determine that the professional capabilities have all been achieved and demonstrated to their satisfaction, then a CCT can be issued.</w:t>
      </w:r>
    </w:p>
    <w:bookmarkEnd w:id="19"/>
    <w:p w14:paraId="22F27D68" w14:textId="1F0B4ACB" w:rsidR="00C64D4B" w:rsidRPr="00C64D4B" w:rsidRDefault="009A5585" w:rsidP="00C64D4B">
      <w:pPr>
        <w:pStyle w:val="ListBullet"/>
      </w:pPr>
      <w:r>
        <w:t>O</w:t>
      </w:r>
      <w:r w:rsidR="00C64D4B" w:rsidRPr="00C64D4B">
        <w:t>n ap</w:t>
      </w:r>
      <w:r w:rsidR="00C64D4B">
        <w:t xml:space="preserve">plication, </w:t>
      </w:r>
      <w:r w:rsidR="00A4138A">
        <w:t>the GMC</w:t>
      </w:r>
      <w:r w:rsidR="00C64D4B">
        <w:t xml:space="preserve"> will</w:t>
      </w:r>
      <w:r w:rsidR="00136687">
        <w:t>, subject to the doctor meeting all other requirements,</w:t>
      </w:r>
      <w:r w:rsidR="00C64D4B">
        <w:t xml:space="preserve"> grant a </w:t>
      </w:r>
      <w:r w:rsidR="00CD2998">
        <w:t>CCT</w:t>
      </w:r>
      <w:r w:rsidR="00136687">
        <w:t>.</w:t>
      </w:r>
      <w:r w:rsidR="00C64D4B" w:rsidRPr="00C64D4B">
        <w:t xml:space="preserve"> </w:t>
      </w:r>
    </w:p>
    <w:p w14:paraId="4BC1D52C" w14:textId="3C04764E" w:rsidR="00C64D4B" w:rsidRPr="00E97167" w:rsidRDefault="00C64D4B" w:rsidP="00A4138A">
      <w:pPr>
        <w:pStyle w:val="ListBullet"/>
      </w:pPr>
      <w:r w:rsidRPr="00E97167">
        <w:t xml:space="preserve">If a trainee does not achieve </w:t>
      </w:r>
      <w:r w:rsidR="007D79E8">
        <w:t xml:space="preserve">the remainder of </w:t>
      </w:r>
      <w:r w:rsidRPr="00E97167">
        <w:t xml:space="preserve">all the required </w:t>
      </w:r>
      <w:r w:rsidR="00970FA8">
        <w:t>professional capabilities</w:t>
      </w:r>
      <w:r w:rsidRPr="00E97167">
        <w:t xml:space="preserve"> within the</w:t>
      </w:r>
      <w:r>
        <w:t>ir specialist training</w:t>
      </w:r>
      <w:r w:rsidRPr="00E97167">
        <w:t xml:space="preserve"> programme, the </w:t>
      </w:r>
      <w:r w:rsidR="00937535">
        <w:t>c</w:t>
      </w:r>
      <w:r w:rsidRPr="00E97167">
        <w:t xml:space="preserve">ollege will be unable to recommend them. This includes passing any required assessment systems, such as exams. Doctors in this position who feel they can evidence their knowledge, skills and experience are equivalent to the relevant curriculum can apply for specialist registration via a </w:t>
      </w:r>
      <w:r>
        <w:t xml:space="preserve">standard </w:t>
      </w:r>
      <w:r w:rsidRPr="00E97167">
        <w:t>CESR</w:t>
      </w:r>
      <w:r>
        <w:t xml:space="preserve"> application. They will need to provide documentary evidence of their knowledge, skills and experience</w:t>
      </w:r>
      <w:r w:rsidRPr="00E97167">
        <w:t xml:space="preserve">. </w:t>
      </w:r>
    </w:p>
    <w:p w14:paraId="612A8B5A" w14:textId="77777777" w:rsidR="00D47E08" w:rsidRDefault="00D47E08" w:rsidP="004222F2">
      <w:pPr>
        <w:pStyle w:val="Heading2"/>
      </w:pPr>
      <w:bookmarkStart w:id="20" w:name="_Toc73087668"/>
      <w:r>
        <w:t>Retrospective granting of CCT to CESR(CP) holders</w:t>
      </w:r>
      <w:bookmarkEnd w:id="20"/>
    </w:p>
    <w:p w14:paraId="3830D9BB" w14:textId="390EA3E8" w:rsidR="00D47E08" w:rsidRDefault="00A4138A" w:rsidP="00D47E08">
      <w:r>
        <w:t>The GMC</w:t>
      </w:r>
      <w:r w:rsidR="00D47E08">
        <w:t xml:space="preserve"> will grant CCTs retrospectively to doctors who </w:t>
      </w:r>
      <w:r w:rsidR="00437249">
        <w:t xml:space="preserve">were </w:t>
      </w:r>
      <w:r w:rsidR="00D47E08">
        <w:t>issued with a CESR through the combined programme</w:t>
      </w:r>
      <w:r w:rsidR="00437249">
        <w:t xml:space="preserve"> prior to 1 January 2021</w:t>
      </w:r>
      <w:r w:rsidR="00D47E08">
        <w:t xml:space="preserve">, </w:t>
      </w:r>
      <w:r w:rsidR="00654338">
        <w:t xml:space="preserve">and who </w:t>
      </w:r>
      <w:r w:rsidR="00654338">
        <w:rPr>
          <w:rFonts w:cs="Tahoma"/>
        </w:rPr>
        <w:t xml:space="preserve">completed the minimum amount of time training in the UK for their specialty, or who trained in a specialty for which there </w:t>
      </w:r>
      <w:r w:rsidR="00E732C5">
        <w:rPr>
          <w:rFonts w:cs="Tahoma"/>
        </w:rPr>
        <w:t>wa</w:t>
      </w:r>
      <w:r w:rsidR="00654338">
        <w:rPr>
          <w:rFonts w:cs="Tahoma"/>
        </w:rPr>
        <w:t>s no minimum training time</w:t>
      </w:r>
      <w:r w:rsidR="00D47E08">
        <w:t>.</w:t>
      </w:r>
    </w:p>
    <w:p w14:paraId="42A00A85" w14:textId="2971D0FF" w:rsidR="00A4138A" w:rsidRDefault="000768CC" w:rsidP="00D47E08">
      <w:r>
        <w:t>T</w:t>
      </w:r>
      <w:r w:rsidR="00654338">
        <w:t>o</w:t>
      </w:r>
      <w:r>
        <w:t xml:space="preserve"> be </w:t>
      </w:r>
      <w:r w:rsidR="00D47E08">
        <w:t>retrospective</w:t>
      </w:r>
      <w:r>
        <w:t>ly</w:t>
      </w:r>
      <w:r w:rsidR="00D47E08">
        <w:t xml:space="preserve"> grant</w:t>
      </w:r>
      <w:r>
        <w:t>ed with a CCT doctors will need to make a direct request</w:t>
      </w:r>
      <w:r w:rsidR="00D47E08">
        <w:t xml:space="preserve"> </w:t>
      </w:r>
      <w:r>
        <w:t xml:space="preserve">to </w:t>
      </w:r>
      <w:r w:rsidR="00D47E08">
        <w:t xml:space="preserve">the GMC, but will not pay a fee. </w:t>
      </w:r>
    </w:p>
    <w:p w14:paraId="451DB333" w14:textId="1F3F111C" w:rsidR="00D47E08" w:rsidRDefault="00EF0A90" w:rsidP="00D47E08">
      <w:r>
        <w:t>If the doctor’s speciality ha</w:t>
      </w:r>
      <w:r w:rsidR="00136687">
        <w:t>d</w:t>
      </w:r>
      <w:r>
        <w:t xml:space="preserve"> a minimum training </w:t>
      </w:r>
      <w:r w:rsidR="007B3C90">
        <w:t>time,</w:t>
      </w:r>
      <w:r>
        <w:t xml:space="preserve"> we will work with </w:t>
      </w:r>
      <w:r w:rsidR="00D47E08">
        <w:t xml:space="preserve">the relevant </w:t>
      </w:r>
      <w:r w:rsidR="00937535">
        <w:t>c</w:t>
      </w:r>
      <w:r w:rsidR="00D47E08">
        <w:t>ollege to check that the individual met the requirement for minimum UK training time, and then issue the certificate to the doctor.</w:t>
      </w:r>
    </w:p>
    <w:p w14:paraId="6EF014E1" w14:textId="3A9FED3C" w:rsidR="00EF0A90" w:rsidRDefault="00EF0A90" w:rsidP="00D47E08">
      <w:r>
        <w:lastRenderedPageBreak/>
        <w:t>If the doctor’s speciality ha</w:t>
      </w:r>
      <w:r w:rsidR="00136687">
        <w:t>d</w:t>
      </w:r>
      <w:r>
        <w:t xml:space="preserve"> no minimum training time</w:t>
      </w:r>
      <w:r w:rsidR="003918C0">
        <w:t>,</w:t>
      </w:r>
      <w:r>
        <w:t xml:space="preserve"> we will not need to contact the relevant college. A certificate will be issued </w:t>
      </w:r>
      <w:r w:rsidRPr="00DA4C29">
        <w:t>on verification of complet</w:t>
      </w:r>
      <w:r w:rsidR="00DA4C29">
        <w:t>ion of a</w:t>
      </w:r>
      <w:r w:rsidRPr="00DA4C29">
        <w:t xml:space="preserve"> combined programme against the GMC’s</w:t>
      </w:r>
      <w:r w:rsidRPr="00B80C8E">
        <w:t xml:space="preserve"> records.</w:t>
      </w:r>
      <w:r>
        <w:t xml:space="preserve"> </w:t>
      </w:r>
    </w:p>
    <w:p w14:paraId="2105742E" w14:textId="4F6E9738" w:rsidR="00417BAE" w:rsidRDefault="00417BAE" w:rsidP="009A5585">
      <w:pPr>
        <w:pStyle w:val="Heading3"/>
      </w:pPr>
      <w:bookmarkStart w:id="21" w:name="_Toc73087669"/>
      <w:r>
        <w:t xml:space="preserve">Verification of requirements for retrospective </w:t>
      </w:r>
      <w:r w:rsidR="00654338">
        <w:t>requests</w:t>
      </w:r>
      <w:bookmarkEnd w:id="21"/>
    </w:p>
    <w:p w14:paraId="2BAF141D" w14:textId="28970B28" w:rsidR="00EF0A90" w:rsidRDefault="00EF0A90" w:rsidP="00417BAE">
      <w:r>
        <w:t>Doctors will be asked to contact the GMC to make a retrospective request (for which there is no fee).</w:t>
      </w:r>
    </w:p>
    <w:p w14:paraId="4F649B1A" w14:textId="77777777" w:rsidR="00EF0A90" w:rsidRDefault="00EF0A90" w:rsidP="009A5585">
      <w:pPr>
        <w:pStyle w:val="Heading4"/>
      </w:pPr>
      <w:r>
        <w:t>Requests for specialities with no minimum training time</w:t>
      </w:r>
    </w:p>
    <w:p w14:paraId="4593BA73" w14:textId="619F1FAA" w:rsidR="00EF0A90" w:rsidRDefault="00EF0A90" w:rsidP="00EF0A90">
      <w:r w:rsidRPr="00770F27">
        <w:t>The GMC will verify that the doctor has completed a combined programme in the</w:t>
      </w:r>
      <w:r>
        <w:t>ir</w:t>
      </w:r>
      <w:r w:rsidRPr="00770F27">
        <w:t xml:space="preserve"> </w:t>
      </w:r>
      <w:r>
        <w:t>stated</w:t>
      </w:r>
      <w:r w:rsidRPr="00770F27">
        <w:t xml:space="preserve"> speciality. A CCT certificate will then be issued to the doctor</w:t>
      </w:r>
      <w:r>
        <w:t>.</w:t>
      </w:r>
    </w:p>
    <w:p w14:paraId="76A555E2" w14:textId="3FA78BE7" w:rsidR="00EF0A90" w:rsidRDefault="00EF0A90" w:rsidP="009A5585">
      <w:pPr>
        <w:pStyle w:val="Heading4"/>
      </w:pPr>
      <w:r>
        <w:t>Requests for specialities with a minimum training time</w:t>
      </w:r>
    </w:p>
    <w:p w14:paraId="275F9466" w14:textId="2720693B" w:rsidR="00A4138A" w:rsidRDefault="00D32797" w:rsidP="00A4138A">
      <w:pPr>
        <w:pStyle w:val="ListBullet"/>
      </w:pPr>
      <w:r>
        <w:t xml:space="preserve">GMC receives initial request. </w:t>
      </w:r>
      <w:r w:rsidR="0094692F">
        <w:t>The</w:t>
      </w:r>
      <w:r w:rsidR="008F6478">
        <w:t xml:space="preserve"> GMC will </w:t>
      </w:r>
      <w:r w:rsidR="00654338">
        <w:t xml:space="preserve">check that the doctor was issued with a CESR/CEGPR through the combined programme, and if so </w:t>
      </w:r>
      <w:r w:rsidR="008F6478">
        <w:t xml:space="preserve">provide the doctor with a form to complete. </w:t>
      </w:r>
    </w:p>
    <w:p w14:paraId="46ACF95E" w14:textId="245CE6BF" w:rsidR="00A4138A" w:rsidRDefault="008F6478" w:rsidP="00A4138A">
      <w:pPr>
        <w:pStyle w:val="ListBullet"/>
      </w:pPr>
      <w:r>
        <w:t>Once the GMC ha</w:t>
      </w:r>
      <w:r w:rsidR="00136687">
        <w:t>s</w:t>
      </w:r>
      <w:r>
        <w:t xml:space="preserve"> received a doctor’s </w:t>
      </w:r>
      <w:r w:rsidR="00654338">
        <w:t>request</w:t>
      </w:r>
      <w:r>
        <w:t xml:space="preserve">, we </w:t>
      </w:r>
      <w:r w:rsidR="00417BAE">
        <w:t xml:space="preserve">will </w:t>
      </w:r>
      <w:r>
        <w:t xml:space="preserve">send this to </w:t>
      </w:r>
      <w:r w:rsidR="00417BAE">
        <w:t xml:space="preserve">the relevant college, for verification that the doctor in question completed the required minimum training time. </w:t>
      </w:r>
    </w:p>
    <w:p w14:paraId="0F1E503F" w14:textId="5CC43A49" w:rsidR="00A4138A" w:rsidRDefault="00A4138A" w:rsidP="00A4138A">
      <w:pPr>
        <w:pStyle w:val="ListBullet"/>
      </w:pPr>
      <w:r>
        <w:t xml:space="preserve">The college should </w:t>
      </w:r>
      <w:r w:rsidR="008F6478">
        <w:t xml:space="preserve">provide </w:t>
      </w:r>
      <w:r>
        <w:t xml:space="preserve">the GMC </w:t>
      </w:r>
      <w:r w:rsidR="008F6478">
        <w:t xml:space="preserve">with information on all the individual posts the trainee held in their approved programme. This will enable the GMC to determine whether </w:t>
      </w:r>
      <w:r>
        <w:t xml:space="preserve">the minimum training time </w:t>
      </w:r>
      <w:r w:rsidR="00E732C5">
        <w:t>w</w:t>
      </w:r>
      <w:r>
        <w:t>as met.</w:t>
      </w:r>
      <w:r w:rsidRPr="00A4138A">
        <w:t xml:space="preserve"> </w:t>
      </w:r>
      <w:r>
        <w:t>The GMC will pay the college for providing this information.</w:t>
      </w:r>
    </w:p>
    <w:p w14:paraId="041F71C6" w14:textId="6EFCEC04" w:rsidR="00A4138A" w:rsidRDefault="00A4138A" w:rsidP="00A4138A">
      <w:pPr>
        <w:pStyle w:val="ListBullet"/>
      </w:pPr>
      <w:r>
        <w:t xml:space="preserve">The GMC will then confirm to the doctor whether their </w:t>
      </w:r>
      <w:r w:rsidR="00654338">
        <w:t xml:space="preserve">request </w:t>
      </w:r>
      <w:r>
        <w:t>has been successful and</w:t>
      </w:r>
      <w:r w:rsidR="00E732C5">
        <w:t>,</w:t>
      </w:r>
      <w:r>
        <w:t xml:space="preserve"> where appropriate</w:t>
      </w:r>
      <w:r w:rsidR="008F6478">
        <w:t>,</w:t>
      </w:r>
      <w:r>
        <w:t xml:space="preserve"> issue the CCT.</w:t>
      </w:r>
    </w:p>
    <w:p w14:paraId="1F708452" w14:textId="7EBD6ED7" w:rsidR="00D47E08" w:rsidRPr="004222F2" w:rsidRDefault="00D47E08" w:rsidP="004222F2">
      <w:pPr>
        <w:rPr>
          <w:rFonts w:ascii="Arial" w:hAnsi="Arial" w:cs="Arial"/>
        </w:rPr>
      </w:pPr>
      <w:r>
        <w:t xml:space="preserve">A list of the </w:t>
      </w:r>
      <w:r w:rsidR="00A656B9">
        <w:t>r</w:t>
      </w:r>
      <w:r>
        <w:t xml:space="preserve">equired minimum training time for </w:t>
      </w:r>
      <w:r w:rsidR="00A656B9">
        <w:t xml:space="preserve">each </w:t>
      </w:r>
      <w:r>
        <w:t>UK specialt</w:t>
      </w:r>
      <w:r w:rsidR="00A656B9">
        <w:t>y</w:t>
      </w:r>
      <w:r>
        <w:t xml:space="preserve"> </w:t>
      </w:r>
      <w:r>
        <w:rPr>
          <w:rFonts w:ascii="Arial" w:hAnsi="Arial" w:cs="Arial"/>
        </w:rPr>
        <w:t xml:space="preserve">is provided </w:t>
      </w:r>
      <w:r w:rsidR="009A5585">
        <w:rPr>
          <w:rFonts w:ascii="Arial" w:hAnsi="Arial" w:cs="Arial"/>
        </w:rPr>
        <w:t>at the end of this guidance</w:t>
      </w:r>
      <w:r>
        <w:rPr>
          <w:rFonts w:ascii="Arial" w:hAnsi="Arial" w:cs="Arial"/>
        </w:rPr>
        <w:t>.</w:t>
      </w:r>
    </w:p>
    <w:p w14:paraId="4CD9FB14" w14:textId="77777777" w:rsidR="00F101A0" w:rsidRDefault="00F101A0">
      <w:pPr>
        <w:spacing w:after="0" w:line="240" w:lineRule="auto"/>
        <w:rPr>
          <w:rFonts w:cs="Arial"/>
          <w:b/>
          <w:bCs/>
          <w:iCs/>
          <w:color w:val="00377B"/>
          <w:kern w:val="32"/>
          <w:sz w:val="32"/>
          <w:szCs w:val="28"/>
        </w:rPr>
      </w:pPr>
      <w:r>
        <w:br w:type="page"/>
      </w:r>
    </w:p>
    <w:p w14:paraId="3A90FAA2" w14:textId="44C17608" w:rsidR="00D47E08" w:rsidRDefault="00F101A0" w:rsidP="004222F2">
      <w:pPr>
        <w:pStyle w:val="Heading2"/>
      </w:pPr>
      <w:bookmarkStart w:id="22" w:name="_Annex_A_-"/>
      <w:bookmarkStart w:id="23" w:name="_Toc73087670"/>
      <w:bookmarkEnd w:id="22"/>
      <w:r>
        <w:lastRenderedPageBreak/>
        <w:t xml:space="preserve">Annex A - </w:t>
      </w:r>
      <w:r w:rsidR="00D47E08">
        <w:t>Required minimum training times for all UK specialties</w:t>
      </w:r>
      <w:bookmarkEnd w:id="23"/>
    </w:p>
    <w:p w14:paraId="067F2EA0" w14:textId="05637262" w:rsidR="00BC55F3" w:rsidRPr="00B529B2" w:rsidRDefault="000148C1" w:rsidP="00BC55F3">
      <w:pPr>
        <w:pStyle w:val="FootnoteText"/>
        <w:rPr>
          <w:sz w:val="24"/>
          <w:szCs w:val="24"/>
          <w:lang w:val="en"/>
        </w:rPr>
      </w:pPr>
      <w:r>
        <w:rPr>
          <w:sz w:val="24"/>
          <w:szCs w:val="24"/>
          <w:lang w:val="en"/>
        </w:rPr>
        <w:t>E</w:t>
      </w:r>
      <w:r w:rsidR="00FC488D" w:rsidRPr="00B529B2">
        <w:rPr>
          <w:sz w:val="24"/>
          <w:szCs w:val="24"/>
          <w:lang w:val="en"/>
        </w:rPr>
        <w:t>ach speci</w:t>
      </w:r>
      <w:r w:rsidR="00843181" w:rsidRPr="00B529B2">
        <w:rPr>
          <w:sz w:val="24"/>
          <w:szCs w:val="24"/>
          <w:lang w:val="en"/>
        </w:rPr>
        <w:t>a</w:t>
      </w:r>
      <w:r w:rsidR="00FC488D" w:rsidRPr="00B529B2">
        <w:rPr>
          <w:sz w:val="24"/>
          <w:szCs w:val="24"/>
          <w:lang w:val="en"/>
        </w:rPr>
        <w:t>lty</w:t>
      </w:r>
      <w:r w:rsidR="00136687">
        <w:rPr>
          <w:sz w:val="24"/>
          <w:szCs w:val="24"/>
          <w:lang w:val="en"/>
        </w:rPr>
        <w:t xml:space="preserve"> which was</w:t>
      </w:r>
      <w:r w:rsidR="00FC488D" w:rsidRPr="00B529B2">
        <w:rPr>
          <w:sz w:val="24"/>
          <w:szCs w:val="24"/>
          <w:lang w:val="en"/>
        </w:rPr>
        <w:t xml:space="preserve"> listed in the </w:t>
      </w:r>
      <w:r w:rsidR="00136687">
        <w:rPr>
          <w:sz w:val="24"/>
          <w:szCs w:val="24"/>
          <w:lang w:val="en"/>
        </w:rPr>
        <w:t xml:space="preserve">Recognition of Professional Qualifications </w:t>
      </w:r>
      <w:r w:rsidR="00FC488D" w:rsidRPr="00B529B2">
        <w:rPr>
          <w:sz w:val="24"/>
          <w:szCs w:val="24"/>
          <w:lang w:val="en"/>
        </w:rPr>
        <w:t>Directive</w:t>
      </w:r>
      <w:r>
        <w:rPr>
          <w:sz w:val="24"/>
          <w:szCs w:val="24"/>
          <w:lang w:val="en"/>
        </w:rPr>
        <w:t xml:space="preserve"> </w:t>
      </w:r>
      <w:r w:rsidRPr="00FC488D">
        <w:rPr>
          <w:sz w:val="24"/>
          <w:szCs w:val="24"/>
          <w:lang w:val="en"/>
        </w:rPr>
        <w:t xml:space="preserve">under Annex V of </w:t>
      </w:r>
      <w:r w:rsidRPr="00495163">
        <w:rPr>
          <w:sz w:val="24"/>
          <w:szCs w:val="24"/>
          <w:lang w:val="en"/>
        </w:rPr>
        <w:t>2005/36/EC (as amended)</w:t>
      </w:r>
      <w:r>
        <w:rPr>
          <w:sz w:val="24"/>
          <w:szCs w:val="24"/>
          <w:lang w:val="en"/>
        </w:rPr>
        <w:t xml:space="preserve"> ha</w:t>
      </w:r>
      <w:r w:rsidR="00136687">
        <w:rPr>
          <w:sz w:val="24"/>
          <w:szCs w:val="24"/>
          <w:lang w:val="en"/>
        </w:rPr>
        <w:t>d</w:t>
      </w:r>
      <w:r w:rsidR="00860325" w:rsidRPr="00B529B2">
        <w:rPr>
          <w:sz w:val="24"/>
          <w:szCs w:val="24"/>
          <w:lang w:val="en"/>
        </w:rPr>
        <w:t xml:space="preserve"> a defined </w:t>
      </w:r>
      <w:r w:rsidR="00FC488D" w:rsidRPr="00B529B2">
        <w:rPr>
          <w:sz w:val="24"/>
          <w:szCs w:val="24"/>
          <w:lang w:val="en"/>
        </w:rPr>
        <w:t xml:space="preserve">minimum </w:t>
      </w:r>
      <w:r w:rsidR="00860325" w:rsidRPr="00B529B2">
        <w:rPr>
          <w:sz w:val="24"/>
          <w:szCs w:val="24"/>
          <w:lang w:val="en"/>
        </w:rPr>
        <w:t xml:space="preserve">number of years training in the UK a doctor must </w:t>
      </w:r>
      <w:r w:rsidR="003918C0">
        <w:rPr>
          <w:sz w:val="24"/>
          <w:szCs w:val="24"/>
          <w:lang w:val="en"/>
        </w:rPr>
        <w:t xml:space="preserve">have </w:t>
      </w:r>
      <w:r w:rsidR="00860325" w:rsidRPr="00B529B2">
        <w:rPr>
          <w:sz w:val="24"/>
          <w:szCs w:val="24"/>
          <w:lang w:val="en"/>
        </w:rPr>
        <w:t>complete</w:t>
      </w:r>
      <w:r w:rsidR="003918C0">
        <w:rPr>
          <w:sz w:val="24"/>
          <w:szCs w:val="24"/>
          <w:lang w:val="en"/>
        </w:rPr>
        <w:t>d</w:t>
      </w:r>
      <w:r w:rsidR="00860325" w:rsidRPr="00B529B2">
        <w:rPr>
          <w:sz w:val="24"/>
          <w:szCs w:val="24"/>
          <w:lang w:val="en"/>
        </w:rPr>
        <w:t xml:space="preserve"> </w:t>
      </w:r>
      <w:r w:rsidR="00FC488D" w:rsidRPr="00B529B2">
        <w:rPr>
          <w:sz w:val="24"/>
          <w:szCs w:val="24"/>
          <w:lang w:val="en"/>
        </w:rPr>
        <w:t xml:space="preserve">to be eligible for a CCT. </w:t>
      </w:r>
    </w:p>
    <w:p w14:paraId="37F91382" w14:textId="77777777" w:rsidR="00BC55F3" w:rsidRPr="00B529B2" w:rsidRDefault="00BC55F3" w:rsidP="00BC55F3">
      <w:pPr>
        <w:pStyle w:val="FootnoteText"/>
        <w:rPr>
          <w:sz w:val="24"/>
          <w:szCs w:val="24"/>
          <w:lang w:val="en"/>
        </w:rPr>
      </w:pPr>
    </w:p>
    <w:p w14:paraId="602159A1" w14:textId="5CFF193D" w:rsidR="00BC55F3" w:rsidRPr="00B529B2" w:rsidRDefault="00843181" w:rsidP="00BC55F3">
      <w:pPr>
        <w:pStyle w:val="FootnoteText"/>
        <w:rPr>
          <w:sz w:val="24"/>
          <w:szCs w:val="24"/>
          <w:lang w:val="en"/>
        </w:rPr>
      </w:pPr>
      <w:r w:rsidRPr="00B529B2">
        <w:rPr>
          <w:sz w:val="24"/>
          <w:szCs w:val="24"/>
          <w:lang w:val="en"/>
        </w:rPr>
        <w:t xml:space="preserve">All </w:t>
      </w:r>
      <w:r w:rsidR="00BC55F3" w:rsidRPr="00B529B2">
        <w:rPr>
          <w:sz w:val="24"/>
          <w:szCs w:val="24"/>
          <w:lang w:val="en"/>
        </w:rPr>
        <w:t xml:space="preserve">specialties </w:t>
      </w:r>
      <w:r w:rsidRPr="00B529B2">
        <w:rPr>
          <w:sz w:val="24"/>
          <w:szCs w:val="24"/>
          <w:lang w:val="en"/>
        </w:rPr>
        <w:t>approved for postgraduate training in the UK</w:t>
      </w:r>
      <w:r w:rsidR="003918C0">
        <w:rPr>
          <w:sz w:val="24"/>
          <w:szCs w:val="24"/>
          <w:lang w:val="en"/>
        </w:rPr>
        <w:t xml:space="preserve"> were</w:t>
      </w:r>
      <w:r w:rsidR="003918C0" w:rsidRPr="00B529B2">
        <w:rPr>
          <w:sz w:val="24"/>
          <w:szCs w:val="24"/>
          <w:lang w:val="en"/>
        </w:rPr>
        <w:t xml:space="preserve"> </w:t>
      </w:r>
      <w:r w:rsidR="00BC55F3" w:rsidRPr="00B529B2">
        <w:rPr>
          <w:sz w:val="24"/>
          <w:szCs w:val="24"/>
          <w:lang w:val="en"/>
        </w:rPr>
        <w:t xml:space="preserve">listed in the </w:t>
      </w:r>
      <w:r w:rsidR="005E5857" w:rsidRPr="00B529B2">
        <w:rPr>
          <w:sz w:val="24"/>
          <w:szCs w:val="24"/>
          <w:lang w:val="en"/>
        </w:rPr>
        <w:t>Postgraduate Medical Education and Training Order 2010 (as amended)</w:t>
      </w:r>
      <w:r w:rsidR="009B5898" w:rsidRPr="00B529B2">
        <w:rPr>
          <w:sz w:val="24"/>
          <w:szCs w:val="24"/>
          <w:lang w:val="en"/>
        </w:rPr>
        <w:t xml:space="preserve"> along with the minimum training time for specialt</w:t>
      </w:r>
      <w:r w:rsidR="000148C1">
        <w:rPr>
          <w:sz w:val="24"/>
          <w:szCs w:val="24"/>
          <w:lang w:val="en"/>
        </w:rPr>
        <w:t>ies</w:t>
      </w:r>
      <w:r w:rsidR="00E732C5">
        <w:rPr>
          <w:sz w:val="24"/>
          <w:szCs w:val="24"/>
          <w:lang w:val="en"/>
        </w:rPr>
        <w:t xml:space="preserve"> where one was in place</w:t>
      </w:r>
      <w:r w:rsidRPr="00B529B2">
        <w:rPr>
          <w:sz w:val="24"/>
          <w:szCs w:val="24"/>
          <w:lang w:val="en"/>
        </w:rPr>
        <w:t>.</w:t>
      </w:r>
      <w:r w:rsidR="005E5857" w:rsidRPr="00B529B2">
        <w:rPr>
          <w:sz w:val="24"/>
          <w:szCs w:val="24"/>
          <w:lang w:val="en"/>
        </w:rPr>
        <w:t xml:space="preserve"> </w:t>
      </w:r>
      <w:r w:rsidR="000148C1">
        <w:rPr>
          <w:sz w:val="24"/>
          <w:szCs w:val="24"/>
          <w:lang w:val="en"/>
        </w:rPr>
        <w:t xml:space="preserve">As not all CCT </w:t>
      </w:r>
      <w:r w:rsidR="009B5898" w:rsidRPr="00B529B2">
        <w:rPr>
          <w:sz w:val="24"/>
          <w:szCs w:val="24"/>
          <w:lang w:val="en"/>
        </w:rPr>
        <w:t>specialties</w:t>
      </w:r>
      <w:r w:rsidR="000148C1">
        <w:rPr>
          <w:sz w:val="24"/>
          <w:szCs w:val="24"/>
          <w:lang w:val="en"/>
        </w:rPr>
        <w:t xml:space="preserve"> in the UK </w:t>
      </w:r>
      <w:r w:rsidR="003918C0">
        <w:rPr>
          <w:sz w:val="24"/>
          <w:szCs w:val="24"/>
          <w:lang w:val="en"/>
        </w:rPr>
        <w:t xml:space="preserve">were </w:t>
      </w:r>
      <w:r w:rsidR="009B5898" w:rsidRPr="00B529B2">
        <w:rPr>
          <w:sz w:val="24"/>
          <w:szCs w:val="24"/>
          <w:lang w:val="en"/>
        </w:rPr>
        <w:t>listed in the Directive</w:t>
      </w:r>
      <w:r w:rsidR="00B529B2">
        <w:rPr>
          <w:sz w:val="24"/>
          <w:szCs w:val="24"/>
          <w:lang w:val="en"/>
        </w:rPr>
        <w:t xml:space="preserve">, </w:t>
      </w:r>
      <w:r w:rsidR="009B5898" w:rsidRPr="00B529B2">
        <w:rPr>
          <w:sz w:val="24"/>
          <w:szCs w:val="24"/>
          <w:lang w:val="en"/>
        </w:rPr>
        <w:t xml:space="preserve">both pieces of legislation have been </w:t>
      </w:r>
      <w:r w:rsidR="000148C1">
        <w:rPr>
          <w:sz w:val="24"/>
          <w:szCs w:val="24"/>
          <w:lang w:val="en"/>
        </w:rPr>
        <w:t>included</w:t>
      </w:r>
      <w:r w:rsidR="009B5898" w:rsidRPr="00B529B2">
        <w:rPr>
          <w:sz w:val="24"/>
          <w:szCs w:val="24"/>
          <w:lang w:val="en"/>
        </w:rPr>
        <w:t xml:space="preserve"> below</w:t>
      </w:r>
      <w:r w:rsidR="000148C1">
        <w:rPr>
          <w:sz w:val="24"/>
          <w:szCs w:val="24"/>
          <w:lang w:val="en"/>
        </w:rPr>
        <w:t xml:space="preserve"> for guidance</w:t>
      </w:r>
      <w:r w:rsidR="009B5898" w:rsidRPr="00B529B2">
        <w:rPr>
          <w:sz w:val="24"/>
          <w:szCs w:val="24"/>
          <w:lang w:val="en"/>
        </w:rPr>
        <w:t xml:space="preserve">. </w:t>
      </w:r>
    </w:p>
    <w:p w14:paraId="78706E2E" w14:textId="4F52948D" w:rsidR="00BC55F3" w:rsidRPr="00B529B2" w:rsidRDefault="00BC55F3" w:rsidP="00BC55F3">
      <w:pPr>
        <w:pStyle w:val="FootnoteText"/>
        <w:rPr>
          <w:sz w:val="24"/>
          <w:szCs w:val="24"/>
          <w:lang w:val="en"/>
        </w:rPr>
      </w:pPr>
    </w:p>
    <w:p w14:paraId="760E5C80" w14:textId="36ABB69B" w:rsidR="00860325" w:rsidRPr="00B529B2" w:rsidRDefault="009B5898" w:rsidP="00BC55F3">
      <w:pPr>
        <w:pStyle w:val="FootnoteText"/>
        <w:rPr>
          <w:sz w:val="24"/>
          <w:szCs w:val="24"/>
          <w:lang w:val="en"/>
        </w:rPr>
      </w:pPr>
      <w:r w:rsidRPr="00B529B2">
        <w:rPr>
          <w:sz w:val="24"/>
          <w:szCs w:val="24"/>
          <w:lang w:val="en"/>
        </w:rPr>
        <w:t xml:space="preserve">Where a specialty </w:t>
      </w:r>
      <w:r w:rsidR="00860325" w:rsidRPr="00B529B2">
        <w:rPr>
          <w:sz w:val="24"/>
          <w:szCs w:val="24"/>
          <w:lang w:val="en"/>
        </w:rPr>
        <w:t>only ha</w:t>
      </w:r>
      <w:r w:rsidR="00136687">
        <w:rPr>
          <w:sz w:val="24"/>
          <w:szCs w:val="24"/>
          <w:lang w:val="en"/>
        </w:rPr>
        <w:t>d</w:t>
      </w:r>
      <w:r w:rsidRPr="00B529B2">
        <w:rPr>
          <w:sz w:val="24"/>
          <w:szCs w:val="24"/>
          <w:lang w:val="en"/>
        </w:rPr>
        <w:t xml:space="preserve"> </w:t>
      </w:r>
      <w:r w:rsidR="00860325" w:rsidRPr="00B529B2">
        <w:rPr>
          <w:sz w:val="24"/>
          <w:szCs w:val="24"/>
          <w:lang w:val="en"/>
        </w:rPr>
        <w:t xml:space="preserve">a minimum training time </w:t>
      </w:r>
      <w:r w:rsidRPr="00B529B2">
        <w:rPr>
          <w:sz w:val="24"/>
          <w:szCs w:val="24"/>
          <w:lang w:val="en"/>
        </w:rPr>
        <w:t xml:space="preserve">listed under the </w:t>
      </w:r>
      <w:r w:rsidR="00860325" w:rsidRPr="00B529B2">
        <w:rPr>
          <w:sz w:val="24"/>
          <w:szCs w:val="24"/>
          <w:lang w:val="en"/>
        </w:rPr>
        <w:t>PMET Order, this minimum number of years training can include training undertaken within and outside of the UK.</w:t>
      </w:r>
    </w:p>
    <w:p w14:paraId="2B6BC250" w14:textId="77777777" w:rsidR="00860325" w:rsidRPr="00B529B2" w:rsidRDefault="00860325" w:rsidP="00BC55F3">
      <w:pPr>
        <w:pStyle w:val="FootnoteText"/>
        <w:rPr>
          <w:sz w:val="24"/>
          <w:szCs w:val="24"/>
          <w:lang w:val="en"/>
        </w:rPr>
      </w:pPr>
    </w:p>
    <w:p w14:paraId="23A3B105" w14:textId="0B67BF60" w:rsidR="00D23763" w:rsidRDefault="00860325" w:rsidP="00B529B2">
      <w:pPr>
        <w:pStyle w:val="FootnoteText"/>
        <w:rPr>
          <w:sz w:val="24"/>
          <w:szCs w:val="24"/>
          <w:lang w:val="en"/>
        </w:rPr>
      </w:pPr>
      <w:r w:rsidRPr="00B529B2">
        <w:rPr>
          <w:sz w:val="24"/>
          <w:szCs w:val="24"/>
          <w:lang w:val="en"/>
        </w:rPr>
        <w:t xml:space="preserve">Where </w:t>
      </w:r>
      <w:r w:rsidR="006340AC">
        <w:rPr>
          <w:sz w:val="24"/>
          <w:szCs w:val="24"/>
          <w:lang w:val="en"/>
        </w:rPr>
        <w:t xml:space="preserve">a specialty </w:t>
      </w:r>
      <w:r w:rsidRPr="00B529B2">
        <w:rPr>
          <w:sz w:val="24"/>
          <w:szCs w:val="24"/>
          <w:lang w:val="en"/>
        </w:rPr>
        <w:t>has no minimum training period</w:t>
      </w:r>
      <w:r w:rsidR="006340AC">
        <w:rPr>
          <w:sz w:val="24"/>
          <w:szCs w:val="24"/>
          <w:lang w:val="en"/>
        </w:rPr>
        <w:t xml:space="preserve"> listed in </w:t>
      </w:r>
      <w:r w:rsidR="00654338">
        <w:rPr>
          <w:sz w:val="24"/>
          <w:szCs w:val="24"/>
          <w:lang w:val="en"/>
        </w:rPr>
        <w:t>ei</w:t>
      </w:r>
      <w:r w:rsidR="006340AC" w:rsidRPr="001D5D83">
        <w:rPr>
          <w:sz w:val="24"/>
          <w:szCs w:val="24"/>
          <w:lang w:val="en"/>
        </w:rPr>
        <w:t>the</w:t>
      </w:r>
      <w:r w:rsidR="00654338">
        <w:rPr>
          <w:sz w:val="24"/>
          <w:szCs w:val="24"/>
          <w:lang w:val="en"/>
        </w:rPr>
        <w:t>r</w:t>
      </w:r>
      <w:r w:rsidR="006340AC" w:rsidRPr="001D5D83">
        <w:rPr>
          <w:sz w:val="24"/>
          <w:szCs w:val="24"/>
          <w:lang w:val="en"/>
        </w:rPr>
        <w:t xml:space="preserve"> </w:t>
      </w:r>
      <w:r w:rsidR="00654338">
        <w:rPr>
          <w:sz w:val="24"/>
          <w:szCs w:val="24"/>
          <w:lang w:val="en"/>
        </w:rPr>
        <w:t>piece of legislation</w:t>
      </w:r>
      <w:r w:rsidRPr="00B529B2">
        <w:rPr>
          <w:sz w:val="24"/>
          <w:szCs w:val="24"/>
          <w:lang w:val="en"/>
        </w:rPr>
        <w:t xml:space="preserve">, trainees on the combined programme will be eligible for a CCT. </w:t>
      </w:r>
    </w:p>
    <w:p w14:paraId="5256CDE2" w14:textId="26258784" w:rsidR="00D23763" w:rsidRPr="00654338" w:rsidRDefault="00D23763" w:rsidP="00DA4C29">
      <w:pPr>
        <w:pStyle w:val="Heading3"/>
        <w:rPr>
          <w:lang w:val="en"/>
        </w:rPr>
      </w:pPr>
      <w:bookmarkStart w:id="24" w:name="_Toc73087671"/>
      <w:r w:rsidRPr="00654338">
        <w:rPr>
          <w:lang w:val="en"/>
        </w:rPr>
        <w:t xml:space="preserve">Doctors on a </w:t>
      </w:r>
      <w:r w:rsidR="007B3C90" w:rsidRPr="00654338">
        <w:rPr>
          <w:lang w:val="en"/>
        </w:rPr>
        <w:t>dual training</w:t>
      </w:r>
      <w:r w:rsidRPr="00654338">
        <w:rPr>
          <w:lang w:val="en"/>
        </w:rPr>
        <w:t xml:space="preserve"> programme</w:t>
      </w:r>
      <w:bookmarkEnd w:id="24"/>
    </w:p>
    <w:p w14:paraId="6834AF39" w14:textId="2D0E479A" w:rsidR="005B76B1" w:rsidRDefault="00D23763" w:rsidP="00DA4C29">
      <w:pPr>
        <w:rPr>
          <w:lang w:val="en"/>
        </w:rPr>
      </w:pPr>
      <w:r>
        <w:rPr>
          <w:lang w:val="en"/>
        </w:rPr>
        <w:t>Where both specialties ha</w:t>
      </w:r>
      <w:r w:rsidR="003918C0">
        <w:rPr>
          <w:lang w:val="en"/>
        </w:rPr>
        <w:t>d</w:t>
      </w:r>
      <w:r>
        <w:rPr>
          <w:lang w:val="en"/>
        </w:rPr>
        <w:t xml:space="preserve"> a minimum training time under the RPQ Directive, the doctor </w:t>
      </w:r>
      <w:r w:rsidR="00976291">
        <w:rPr>
          <w:lang w:val="en"/>
        </w:rPr>
        <w:t>only need</w:t>
      </w:r>
      <w:r w:rsidR="003918C0">
        <w:rPr>
          <w:lang w:val="en"/>
        </w:rPr>
        <w:t>ed</w:t>
      </w:r>
      <w:r w:rsidR="00976291">
        <w:rPr>
          <w:lang w:val="en"/>
        </w:rPr>
        <w:t xml:space="preserve"> to </w:t>
      </w:r>
      <w:r>
        <w:rPr>
          <w:lang w:val="en"/>
        </w:rPr>
        <w:t xml:space="preserve">train in the UK for the minimum training time specified for </w:t>
      </w:r>
      <w:r w:rsidR="00976291">
        <w:rPr>
          <w:lang w:val="en"/>
        </w:rPr>
        <w:t>one of their specialties</w:t>
      </w:r>
      <w:r>
        <w:rPr>
          <w:lang w:val="en"/>
        </w:rPr>
        <w:t xml:space="preserve">. However where applicable, they must </w:t>
      </w:r>
      <w:r w:rsidR="003918C0">
        <w:rPr>
          <w:lang w:val="en"/>
        </w:rPr>
        <w:t xml:space="preserve">have </w:t>
      </w:r>
      <w:r>
        <w:rPr>
          <w:lang w:val="en"/>
        </w:rPr>
        <w:t xml:space="preserve">met the higher of the specified minimum training times. </w:t>
      </w:r>
    </w:p>
    <w:p w14:paraId="64E0EB69" w14:textId="791B77CF" w:rsidR="00D23763" w:rsidRDefault="00D23763" w:rsidP="00DA4C29">
      <w:pPr>
        <w:pStyle w:val="ListBullet"/>
        <w:rPr>
          <w:lang w:val="en"/>
        </w:rPr>
      </w:pPr>
      <w:r>
        <w:rPr>
          <w:lang w:val="en"/>
        </w:rPr>
        <w:t>For example, a doctor training in Endocrinology and Diabetes Mellitus</w:t>
      </w:r>
      <w:r w:rsidR="00B71FD7">
        <w:rPr>
          <w:lang w:val="en"/>
        </w:rPr>
        <w:t xml:space="preserve"> (which has a minimum training time of 3 years)</w:t>
      </w:r>
      <w:r>
        <w:rPr>
          <w:lang w:val="en"/>
        </w:rPr>
        <w:t xml:space="preserve"> and General (Internal) Medicine</w:t>
      </w:r>
      <w:r w:rsidR="00B71FD7">
        <w:rPr>
          <w:lang w:val="en"/>
        </w:rPr>
        <w:t xml:space="preserve"> (which has a minimum training time of 5 years), would have </w:t>
      </w:r>
      <w:r w:rsidR="00E732C5">
        <w:rPr>
          <w:lang w:val="en"/>
        </w:rPr>
        <w:t xml:space="preserve">had </w:t>
      </w:r>
      <w:r w:rsidR="00B71FD7">
        <w:rPr>
          <w:lang w:val="en"/>
        </w:rPr>
        <w:t xml:space="preserve">to train for a minimum of 5 years in the UK to </w:t>
      </w:r>
      <w:r w:rsidR="00625CD3">
        <w:rPr>
          <w:lang w:val="en"/>
        </w:rPr>
        <w:t>be</w:t>
      </w:r>
      <w:r w:rsidR="00B71FD7">
        <w:rPr>
          <w:lang w:val="en"/>
        </w:rPr>
        <w:t xml:space="preserve"> eligible for a CCT.</w:t>
      </w:r>
    </w:p>
    <w:p w14:paraId="797DE937" w14:textId="3048E5B8" w:rsidR="00D23763" w:rsidRDefault="00D23763" w:rsidP="00DA4C29">
      <w:pPr>
        <w:rPr>
          <w:lang w:val="en"/>
        </w:rPr>
      </w:pPr>
      <w:r>
        <w:rPr>
          <w:lang w:val="en"/>
        </w:rPr>
        <w:t>Where one</w:t>
      </w:r>
      <w:r w:rsidR="005B76B1">
        <w:rPr>
          <w:lang w:val="en"/>
        </w:rPr>
        <w:t xml:space="preserve"> of the </w:t>
      </w:r>
      <w:r w:rsidR="00C67FD7">
        <w:rPr>
          <w:lang w:val="en"/>
        </w:rPr>
        <w:t>doctor’s</w:t>
      </w:r>
      <w:r>
        <w:rPr>
          <w:lang w:val="en"/>
        </w:rPr>
        <w:t xml:space="preserve"> specialt</w:t>
      </w:r>
      <w:r w:rsidR="005B76B1">
        <w:rPr>
          <w:lang w:val="en"/>
        </w:rPr>
        <w:t>ies</w:t>
      </w:r>
      <w:r>
        <w:rPr>
          <w:lang w:val="en"/>
        </w:rPr>
        <w:t xml:space="preserve"> d</w:t>
      </w:r>
      <w:r w:rsidR="003918C0">
        <w:rPr>
          <w:lang w:val="en"/>
        </w:rPr>
        <w:t>id</w:t>
      </w:r>
      <w:r>
        <w:rPr>
          <w:lang w:val="en"/>
        </w:rPr>
        <w:t xml:space="preserve"> not have a minimum training time listed under the Directive, the doctor </w:t>
      </w:r>
      <w:r w:rsidR="003918C0">
        <w:rPr>
          <w:lang w:val="en"/>
        </w:rPr>
        <w:t xml:space="preserve">would </w:t>
      </w:r>
      <w:r w:rsidR="005B76B1">
        <w:rPr>
          <w:lang w:val="en"/>
        </w:rPr>
        <w:t xml:space="preserve">still </w:t>
      </w:r>
      <w:r w:rsidR="003918C0">
        <w:rPr>
          <w:lang w:val="en"/>
        </w:rPr>
        <w:t xml:space="preserve">have </w:t>
      </w:r>
      <w:r w:rsidR="005B76B1">
        <w:rPr>
          <w:lang w:val="en"/>
        </w:rPr>
        <w:t>need</w:t>
      </w:r>
      <w:r w:rsidR="003918C0">
        <w:rPr>
          <w:lang w:val="en"/>
        </w:rPr>
        <w:t>ed</w:t>
      </w:r>
      <w:r w:rsidR="005B76B1">
        <w:rPr>
          <w:lang w:val="en"/>
        </w:rPr>
        <w:t xml:space="preserve"> to meet the minimum training time in their other specialty </w:t>
      </w:r>
      <w:r>
        <w:rPr>
          <w:lang w:val="en"/>
        </w:rPr>
        <w:t>to be granted a CCT.</w:t>
      </w:r>
    </w:p>
    <w:p w14:paraId="05FE744A" w14:textId="5157676C" w:rsidR="00693A23" w:rsidRDefault="00693A23" w:rsidP="00693A23">
      <w:pPr>
        <w:pStyle w:val="ListBullet"/>
        <w:rPr>
          <w:lang w:val="en"/>
        </w:rPr>
      </w:pPr>
      <w:r>
        <w:rPr>
          <w:lang w:val="en"/>
        </w:rPr>
        <w:t xml:space="preserve">For example, a doctor training in General </w:t>
      </w:r>
      <w:r w:rsidR="000D1E04">
        <w:rPr>
          <w:lang w:val="en"/>
        </w:rPr>
        <w:t>Psychiatry</w:t>
      </w:r>
      <w:r>
        <w:rPr>
          <w:lang w:val="en"/>
        </w:rPr>
        <w:t xml:space="preserve"> (which has a minimum training time of 4 years) and Old Age </w:t>
      </w:r>
      <w:r w:rsidR="000D1E04">
        <w:rPr>
          <w:lang w:val="en"/>
        </w:rPr>
        <w:t>Psychiatry</w:t>
      </w:r>
      <w:r>
        <w:rPr>
          <w:lang w:val="en"/>
        </w:rPr>
        <w:t xml:space="preserve"> (which has no minimum training time), would need to </w:t>
      </w:r>
      <w:r w:rsidR="00E732C5">
        <w:rPr>
          <w:lang w:val="en"/>
        </w:rPr>
        <w:t xml:space="preserve">have </w:t>
      </w:r>
      <w:r>
        <w:rPr>
          <w:lang w:val="en"/>
        </w:rPr>
        <w:t>undertake</w:t>
      </w:r>
      <w:r w:rsidR="00E732C5">
        <w:rPr>
          <w:lang w:val="en"/>
        </w:rPr>
        <w:t>n</w:t>
      </w:r>
      <w:r>
        <w:rPr>
          <w:lang w:val="en"/>
        </w:rPr>
        <w:t xml:space="preserve"> a minimum of four years training in the UK</w:t>
      </w:r>
      <w:r w:rsidR="000D1E04">
        <w:rPr>
          <w:lang w:val="en"/>
        </w:rPr>
        <w:t xml:space="preserve"> to be eligible for a CCT</w:t>
      </w:r>
      <w:r>
        <w:rPr>
          <w:lang w:val="en"/>
        </w:rPr>
        <w:t>.</w:t>
      </w:r>
    </w:p>
    <w:p w14:paraId="508C037B" w14:textId="38EFB45D" w:rsidR="00B71FD7" w:rsidRPr="00654338" w:rsidRDefault="00B71FD7" w:rsidP="00DA4C29">
      <w:pPr>
        <w:pStyle w:val="Heading3"/>
        <w:rPr>
          <w:lang w:val="en"/>
        </w:rPr>
      </w:pPr>
      <w:bookmarkStart w:id="25" w:name="_Toc73087672"/>
      <w:r w:rsidRPr="00654338">
        <w:rPr>
          <w:lang w:val="en"/>
        </w:rPr>
        <w:lastRenderedPageBreak/>
        <w:t>Doctors training with a sub-specialty</w:t>
      </w:r>
      <w:bookmarkEnd w:id="25"/>
    </w:p>
    <w:p w14:paraId="24FD2871" w14:textId="68DD485E" w:rsidR="00B71FD7" w:rsidRDefault="00B71FD7" w:rsidP="00DA4C29">
      <w:pPr>
        <w:rPr>
          <w:lang w:val="en"/>
        </w:rPr>
      </w:pPr>
      <w:r>
        <w:rPr>
          <w:lang w:val="en"/>
        </w:rPr>
        <w:t xml:space="preserve">Doctors training with a sub-specialty must have trained in the UK for the minimum </w:t>
      </w:r>
      <w:r w:rsidR="00625CD3">
        <w:rPr>
          <w:lang w:val="en"/>
        </w:rPr>
        <w:t xml:space="preserve">number of years </w:t>
      </w:r>
      <w:r>
        <w:rPr>
          <w:lang w:val="en"/>
        </w:rPr>
        <w:t>specified for their parent specialty</w:t>
      </w:r>
      <w:r w:rsidR="00625CD3">
        <w:rPr>
          <w:lang w:val="en"/>
        </w:rPr>
        <w:t xml:space="preserve">, </w:t>
      </w:r>
      <w:r w:rsidR="00976291">
        <w:rPr>
          <w:lang w:val="en"/>
        </w:rPr>
        <w:t>and</w:t>
      </w:r>
      <w:r w:rsidR="00625CD3">
        <w:rPr>
          <w:lang w:val="en"/>
        </w:rPr>
        <w:t xml:space="preserve"> time spent training in their sub-specialty in the UK can contribute to this</w:t>
      </w:r>
      <w:r>
        <w:rPr>
          <w:lang w:val="en"/>
        </w:rPr>
        <w:t xml:space="preserve">. </w:t>
      </w:r>
    </w:p>
    <w:p w14:paraId="2716B656" w14:textId="1F0C488B" w:rsidR="00625CD3" w:rsidRPr="00654338" w:rsidRDefault="00625CD3" w:rsidP="00DA4C29">
      <w:pPr>
        <w:pStyle w:val="Heading3"/>
        <w:rPr>
          <w:lang w:val="en"/>
        </w:rPr>
      </w:pPr>
      <w:bookmarkStart w:id="26" w:name="_Toc73087673"/>
      <w:r w:rsidRPr="00654338">
        <w:rPr>
          <w:lang w:val="en"/>
        </w:rPr>
        <w:t>Additional training time</w:t>
      </w:r>
      <w:bookmarkEnd w:id="26"/>
    </w:p>
    <w:p w14:paraId="3547B392" w14:textId="77A18B2C" w:rsidR="00625CD3" w:rsidRDefault="00625CD3">
      <w:pPr>
        <w:pStyle w:val="ListBullet"/>
        <w:numPr>
          <w:ilvl w:val="0"/>
          <w:numId w:val="0"/>
        </w:numPr>
        <w:rPr>
          <w:lang w:val="en"/>
        </w:rPr>
      </w:pPr>
      <w:r>
        <w:rPr>
          <w:lang w:val="en"/>
        </w:rPr>
        <w:t>Where a doctor undert</w:t>
      </w:r>
      <w:r w:rsidR="003918C0">
        <w:rPr>
          <w:lang w:val="en"/>
        </w:rPr>
        <w:t>ook</w:t>
      </w:r>
      <w:r>
        <w:rPr>
          <w:lang w:val="en"/>
        </w:rPr>
        <w:t xml:space="preserve"> ad</w:t>
      </w:r>
      <w:r w:rsidR="00976291">
        <w:rPr>
          <w:lang w:val="en"/>
        </w:rPr>
        <w:t>d</w:t>
      </w:r>
      <w:r>
        <w:rPr>
          <w:lang w:val="en"/>
        </w:rPr>
        <w:t xml:space="preserve">itional training time in the UK, for any reason (including an ARCP outcome 3), this can contribute to the minimum </w:t>
      </w:r>
      <w:r w:rsidR="00976291">
        <w:rPr>
          <w:lang w:val="en"/>
        </w:rPr>
        <w:t xml:space="preserve">UK </w:t>
      </w:r>
      <w:r>
        <w:rPr>
          <w:lang w:val="en"/>
        </w:rPr>
        <w:t>training time required for eli</w:t>
      </w:r>
      <w:r w:rsidR="00976291">
        <w:rPr>
          <w:lang w:val="en"/>
        </w:rPr>
        <w:t>g</w:t>
      </w:r>
      <w:r>
        <w:rPr>
          <w:lang w:val="en"/>
        </w:rPr>
        <w:t>ibility for CCT.</w:t>
      </w:r>
    </w:p>
    <w:p w14:paraId="7E45CA5D" w14:textId="6816FA78" w:rsidR="00B53FFD" w:rsidRDefault="00B53FFD" w:rsidP="00DA4C29">
      <w:pPr>
        <w:pStyle w:val="Heading3"/>
        <w:rPr>
          <w:lang w:val="en"/>
        </w:rPr>
      </w:pPr>
      <w:bookmarkStart w:id="27" w:name="_Toc73087674"/>
      <w:bookmarkStart w:id="28" w:name="_Hlk44080816"/>
      <w:r>
        <w:rPr>
          <w:lang w:val="en"/>
        </w:rPr>
        <w:t xml:space="preserve">Locum </w:t>
      </w:r>
      <w:r w:rsidR="009D252C">
        <w:rPr>
          <w:lang w:val="en"/>
        </w:rPr>
        <w:t>a</w:t>
      </w:r>
      <w:r>
        <w:rPr>
          <w:lang w:val="en"/>
        </w:rPr>
        <w:t xml:space="preserve">ppointments for </w:t>
      </w:r>
      <w:r w:rsidR="009D252C">
        <w:rPr>
          <w:lang w:val="en"/>
        </w:rPr>
        <w:t>specialty t</w:t>
      </w:r>
      <w:r>
        <w:rPr>
          <w:lang w:val="en"/>
        </w:rPr>
        <w:t>raining</w:t>
      </w:r>
      <w:bookmarkEnd w:id="27"/>
    </w:p>
    <w:p w14:paraId="171FF906" w14:textId="0B651431" w:rsidR="00B53FFD" w:rsidRPr="00B53FFD" w:rsidRDefault="00B53FFD" w:rsidP="00654338">
      <w:pPr>
        <w:rPr>
          <w:lang w:val="en"/>
        </w:rPr>
      </w:pPr>
      <w:r>
        <w:rPr>
          <w:lang w:val="en"/>
        </w:rPr>
        <w:t xml:space="preserve">Locum Appointment for Training (LAT) posts can </w:t>
      </w:r>
      <w:r w:rsidR="009D252C">
        <w:rPr>
          <w:lang w:val="en"/>
        </w:rPr>
        <w:t xml:space="preserve">be </w:t>
      </w:r>
      <w:r>
        <w:rPr>
          <w:lang w:val="en"/>
        </w:rPr>
        <w:t>count</w:t>
      </w:r>
      <w:r w:rsidR="009D252C">
        <w:rPr>
          <w:lang w:val="en"/>
        </w:rPr>
        <w:t>ed</w:t>
      </w:r>
      <w:r>
        <w:rPr>
          <w:lang w:val="en"/>
        </w:rPr>
        <w:t xml:space="preserve"> towards </w:t>
      </w:r>
      <w:r w:rsidR="009D252C">
        <w:rPr>
          <w:lang w:val="en"/>
        </w:rPr>
        <w:t xml:space="preserve">a CCT, and therefore towards </w:t>
      </w:r>
      <w:r>
        <w:rPr>
          <w:lang w:val="en"/>
        </w:rPr>
        <w:t xml:space="preserve">the amount of training time that </w:t>
      </w:r>
      <w:r w:rsidR="00040096">
        <w:rPr>
          <w:lang w:val="en"/>
        </w:rPr>
        <w:t xml:space="preserve">a </w:t>
      </w:r>
      <w:r>
        <w:rPr>
          <w:lang w:val="en"/>
        </w:rPr>
        <w:t>doctor completed in the UK</w:t>
      </w:r>
      <w:r w:rsidR="00040096">
        <w:rPr>
          <w:lang w:val="en"/>
        </w:rPr>
        <w:t xml:space="preserve">. This </w:t>
      </w:r>
      <w:r w:rsidR="000953EF">
        <w:rPr>
          <w:lang w:val="en"/>
        </w:rPr>
        <w:t xml:space="preserve">is subject to college confirmation that the LAT post was counted towards the CCT. </w:t>
      </w:r>
    </w:p>
    <w:p w14:paraId="29C3294A" w14:textId="49EA7641" w:rsidR="00DA4C29" w:rsidRDefault="00DA4C29" w:rsidP="00DA4C29">
      <w:pPr>
        <w:pStyle w:val="Heading3"/>
      </w:pPr>
      <w:bookmarkStart w:id="29" w:name="_Toc73087675"/>
      <w:bookmarkEnd w:id="28"/>
      <w:r>
        <w:t>Required minimum training times for all UK specialties</w:t>
      </w:r>
      <w:bookmarkEnd w:id="29"/>
    </w:p>
    <w:p w14:paraId="42C77035" w14:textId="24426AD8" w:rsidR="0037485C" w:rsidRPr="0037485C" w:rsidRDefault="0037485C" w:rsidP="0021667A">
      <w:r>
        <w:t>This list reflects the specialties and minimum training times defined in legislation as of 31/12/2020.</w:t>
      </w:r>
    </w:p>
    <w:tbl>
      <w:tblPr>
        <w:tblStyle w:val="TableGrid"/>
        <w:tblW w:w="8784" w:type="dxa"/>
        <w:tblLook w:val="04A0" w:firstRow="1" w:lastRow="0" w:firstColumn="1" w:lastColumn="0" w:noHBand="0" w:noVBand="1"/>
      </w:tblPr>
      <w:tblGrid>
        <w:gridCol w:w="4673"/>
        <w:gridCol w:w="1985"/>
        <w:gridCol w:w="2126"/>
      </w:tblGrid>
      <w:tr w:rsidR="00825D9A" w:rsidRPr="00AA2EF9" w14:paraId="28C4CC58" w14:textId="77777777" w:rsidTr="00DA4C29">
        <w:trPr>
          <w:trHeight w:val="403"/>
          <w:tblHeader/>
        </w:trPr>
        <w:tc>
          <w:tcPr>
            <w:tcW w:w="4673" w:type="dxa"/>
            <w:vMerge w:val="restart"/>
            <w:hideMark/>
          </w:tcPr>
          <w:p w14:paraId="66EBDF35" w14:textId="77777777" w:rsidR="00825D9A" w:rsidRPr="00AA2EF9" w:rsidRDefault="00825D9A" w:rsidP="005E3341">
            <w:pPr>
              <w:rPr>
                <w:b/>
                <w:bCs/>
              </w:rPr>
            </w:pPr>
            <w:r w:rsidRPr="00AA2EF9">
              <w:rPr>
                <w:b/>
                <w:bCs/>
              </w:rPr>
              <w:t>Specialty</w:t>
            </w:r>
          </w:p>
        </w:tc>
        <w:tc>
          <w:tcPr>
            <w:tcW w:w="4111" w:type="dxa"/>
            <w:gridSpan w:val="2"/>
            <w:hideMark/>
          </w:tcPr>
          <w:p w14:paraId="01DEE39A" w14:textId="77777777" w:rsidR="00825D9A" w:rsidRPr="00AA2EF9" w:rsidRDefault="00825D9A" w:rsidP="005E3341">
            <w:pPr>
              <w:rPr>
                <w:b/>
                <w:bCs/>
              </w:rPr>
            </w:pPr>
            <w:r w:rsidRPr="00AA2EF9">
              <w:rPr>
                <w:b/>
                <w:bCs/>
              </w:rPr>
              <w:t xml:space="preserve">Minimum training time </w:t>
            </w:r>
            <w:r>
              <w:rPr>
                <w:b/>
                <w:bCs/>
              </w:rPr>
              <w:t>under</w:t>
            </w:r>
          </w:p>
        </w:tc>
      </w:tr>
      <w:tr w:rsidR="00825D9A" w:rsidRPr="00AA2EF9" w14:paraId="4045A096" w14:textId="77777777" w:rsidTr="00DA4C29">
        <w:trPr>
          <w:trHeight w:val="497"/>
          <w:tblHeader/>
        </w:trPr>
        <w:tc>
          <w:tcPr>
            <w:tcW w:w="4673" w:type="dxa"/>
            <w:vMerge/>
            <w:hideMark/>
          </w:tcPr>
          <w:p w14:paraId="20E00345" w14:textId="77777777" w:rsidR="00825D9A" w:rsidRPr="00AA2EF9" w:rsidRDefault="00825D9A" w:rsidP="005E3341">
            <w:pPr>
              <w:rPr>
                <w:b/>
                <w:bCs/>
              </w:rPr>
            </w:pPr>
          </w:p>
        </w:tc>
        <w:tc>
          <w:tcPr>
            <w:tcW w:w="1985" w:type="dxa"/>
            <w:hideMark/>
          </w:tcPr>
          <w:p w14:paraId="4CEA237D" w14:textId="77777777" w:rsidR="00825D9A" w:rsidRPr="00AA2EF9" w:rsidRDefault="00825D9A" w:rsidP="005E3341">
            <w:pPr>
              <w:rPr>
                <w:b/>
                <w:bCs/>
              </w:rPr>
            </w:pPr>
            <w:r w:rsidRPr="00AA2EF9">
              <w:rPr>
                <w:b/>
                <w:bCs/>
              </w:rPr>
              <w:t>RPQ Directive</w:t>
            </w:r>
          </w:p>
        </w:tc>
        <w:tc>
          <w:tcPr>
            <w:tcW w:w="2126" w:type="dxa"/>
            <w:hideMark/>
          </w:tcPr>
          <w:p w14:paraId="4D605FCE" w14:textId="77777777" w:rsidR="00825D9A" w:rsidRPr="00AA2EF9" w:rsidRDefault="00825D9A" w:rsidP="005E3341">
            <w:pPr>
              <w:rPr>
                <w:b/>
                <w:bCs/>
              </w:rPr>
            </w:pPr>
            <w:r w:rsidRPr="00AA2EF9">
              <w:rPr>
                <w:b/>
                <w:bCs/>
              </w:rPr>
              <w:t>PMET Order</w:t>
            </w:r>
          </w:p>
        </w:tc>
      </w:tr>
      <w:tr w:rsidR="00825D9A" w:rsidRPr="00AA2EF9" w14:paraId="515C5B75" w14:textId="77777777" w:rsidTr="00AD5DDE">
        <w:trPr>
          <w:trHeight w:val="255"/>
        </w:trPr>
        <w:tc>
          <w:tcPr>
            <w:tcW w:w="4673" w:type="dxa"/>
            <w:noWrap/>
            <w:hideMark/>
          </w:tcPr>
          <w:p w14:paraId="4A2E7DC6" w14:textId="77777777" w:rsidR="00825D9A" w:rsidRPr="00AA2EF9" w:rsidRDefault="00825D9A" w:rsidP="005E3341">
            <w:r w:rsidRPr="00AA2EF9">
              <w:t>Acute internal medicine</w:t>
            </w:r>
          </w:p>
        </w:tc>
        <w:tc>
          <w:tcPr>
            <w:tcW w:w="1985" w:type="dxa"/>
            <w:shd w:val="clear" w:color="auto" w:fill="D9D9D9" w:themeFill="background1" w:themeFillShade="D9"/>
            <w:noWrap/>
            <w:hideMark/>
          </w:tcPr>
          <w:p w14:paraId="749BE241" w14:textId="77777777" w:rsidR="00825D9A" w:rsidRPr="00AA2EF9" w:rsidRDefault="00825D9A" w:rsidP="005E3341">
            <w:r w:rsidRPr="00AA2EF9">
              <w:t>N/A</w:t>
            </w:r>
          </w:p>
        </w:tc>
        <w:tc>
          <w:tcPr>
            <w:tcW w:w="2126" w:type="dxa"/>
            <w:shd w:val="clear" w:color="auto" w:fill="D9D9D9" w:themeFill="background1" w:themeFillShade="D9"/>
            <w:noWrap/>
            <w:hideMark/>
          </w:tcPr>
          <w:p w14:paraId="1B43C2D7" w14:textId="1132FB15" w:rsidR="00825D9A" w:rsidRPr="00AA2EF9" w:rsidRDefault="00825D9A" w:rsidP="005E3341">
            <w:r w:rsidRPr="00AA2EF9">
              <w:t>No Min</w:t>
            </w:r>
            <w:r w:rsidR="005B76B1">
              <w:t>imum</w:t>
            </w:r>
          </w:p>
        </w:tc>
      </w:tr>
      <w:tr w:rsidR="00825D9A" w:rsidRPr="00AA2EF9" w14:paraId="498CDE1B" w14:textId="77777777" w:rsidTr="00AD5DDE">
        <w:trPr>
          <w:trHeight w:val="255"/>
        </w:trPr>
        <w:tc>
          <w:tcPr>
            <w:tcW w:w="4673" w:type="dxa"/>
            <w:hideMark/>
          </w:tcPr>
          <w:p w14:paraId="5F2D6BCC" w14:textId="77777777" w:rsidR="00825D9A" w:rsidRPr="00AA2EF9" w:rsidRDefault="00825D9A" w:rsidP="005E3341">
            <w:r w:rsidRPr="00AA2EF9">
              <w:t>Allergy</w:t>
            </w:r>
          </w:p>
        </w:tc>
        <w:tc>
          <w:tcPr>
            <w:tcW w:w="1985" w:type="dxa"/>
            <w:shd w:val="clear" w:color="auto" w:fill="D9D9D9" w:themeFill="background1" w:themeFillShade="D9"/>
            <w:noWrap/>
            <w:hideMark/>
          </w:tcPr>
          <w:p w14:paraId="6C8D5835" w14:textId="77777777" w:rsidR="00825D9A" w:rsidRPr="00AA2EF9" w:rsidRDefault="00825D9A" w:rsidP="005E3341">
            <w:r w:rsidRPr="00AA2EF9">
              <w:t>N/A</w:t>
            </w:r>
          </w:p>
        </w:tc>
        <w:tc>
          <w:tcPr>
            <w:tcW w:w="2126" w:type="dxa"/>
            <w:shd w:val="clear" w:color="auto" w:fill="D9D9D9" w:themeFill="background1" w:themeFillShade="D9"/>
            <w:noWrap/>
            <w:hideMark/>
          </w:tcPr>
          <w:p w14:paraId="057DE710" w14:textId="33B0ED12" w:rsidR="00825D9A" w:rsidRPr="00AA2EF9" w:rsidRDefault="00825D9A" w:rsidP="005E3341">
            <w:r w:rsidRPr="00AA2EF9">
              <w:t xml:space="preserve">No </w:t>
            </w:r>
            <w:r w:rsidR="005B76B1" w:rsidRPr="00AA2EF9">
              <w:t>Min</w:t>
            </w:r>
            <w:r w:rsidR="005B76B1">
              <w:t>imum</w:t>
            </w:r>
          </w:p>
        </w:tc>
      </w:tr>
      <w:tr w:rsidR="00825D9A" w:rsidRPr="00AA2EF9" w14:paraId="38EE919F" w14:textId="77777777" w:rsidTr="00AD5DDE">
        <w:trPr>
          <w:trHeight w:val="255"/>
        </w:trPr>
        <w:tc>
          <w:tcPr>
            <w:tcW w:w="4673" w:type="dxa"/>
            <w:hideMark/>
          </w:tcPr>
          <w:p w14:paraId="3C31964A" w14:textId="77777777" w:rsidR="00825D9A" w:rsidRPr="00AA2EF9" w:rsidRDefault="00825D9A" w:rsidP="005E3341">
            <w:r w:rsidRPr="00AA2EF9">
              <w:t>Anaesthetics</w:t>
            </w:r>
          </w:p>
        </w:tc>
        <w:tc>
          <w:tcPr>
            <w:tcW w:w="1985" w:type="dxa"/>
            <w:noWrap/>
            <w:hideMark/>
          </w:tcPr>
          <w:p w14:paraId="555F5E9C" w14:textId="77777777" w:rsidR="00825D9A" w:rsidRPr="00AA2EF9" w:rsidRDefault="00825D9A" w:rsidP="005E3341">
            <w:r w:rsidRPr="00AA2EF9">
              <w:t>3</w:t>
            </w:r>
          </w:p>
        </w:tc>
        <w:tc>
          <w:tcPr>
            <w:tcW w:w="2126" w:type="dxa"/>
            <w:shd w:val="clear" w:color="auto" w:fill="D9D9D9" w:themeFill="background1" w:themeFillShade="D9"/>
            <w:noWrap/>
            <w:hideMark/>
          </w:tcPr>
          <w:p w14:paraId="46BD7CAF" w14:textId="77777777" w:rsidR="00825D9A" w:rsidRPr="00AA2EF9" w:rsidRDefault="00825D9A" w:rsidP="005E3341">
            <w:r w:rsidRPr="00AA2EF9">
              <w:t>3</w:t>
            </w:r>
          </w:p>
        </w:tc>
      </w:tr>
      <w:tr w:rsidR="00825D9A" w:rsidRPr="00AA2EF9" w14:paraId="1A68579C" w14:textId="77777777" w:rsidTr="00AD5DDE">
        <w:trPr>
          <w:trHeight w:val="255"/>
        </w:trPr>
        <w:tc>
          <w:tcPr>
            <w:tcW w:w="4673" w:type="dxa"/>
            <w:hideMark/>
          </w:tcPr>
          <w:p w14:paraId="3355427A" w14:textId="77777777" w:rsidR="00825D9A" w:rsidRPr="00AA2EF9" w:rsidRDefault="00825D9A" w:rsidP="005E3341">
            <w:r w:rsidRPr="00AA2EF9">
              <w:t xml:space="preserve">Audio vestibular medicine </w:t>
            </w:r>
          </w:p>
        </w:tc>
        <w:tc>
          <w:tcPr>
            <w:tcW w:w="1985" w:type="dxa"/>
            <w:shd w:val="clear" w:color="auto" w:fill="D9D9D9" w:themeFill="background1" w:themeFillShade="D9"/>
            <w:noWrap/>
            <w:hideMark/>
          </w:tcPr>
          <w:p w14:paraId="68E40142" w14:textId="77777777" w:rsidR="00825D9A" w:rsidRPr="00AA2EF9" w:rsidRDefault="00825D9A" w:rsidP="005E3341">
            <w:r w:rsidRPr="00AA2EF9">
              <w:t>N/A</w:t>
            </w:r>
          </w:p>
        </w:tc>
        <w:tc>
          <w:tcPr>
            <w:tcW w:w="2126" w:type="dxa"/>
            <w:shd w:val="clear" w:color="auto" w:fill="D9D9D9" w:themeFill="background1" w:themeFillShade="D9"/>
            <w:noWrap/>
            <w:hideMark/>
          </w:tcPr>
          <w:p w14:paraId="0E1130FF" w14:textId="2583A59B" w:rsidR="00825D9A" w:rsidRPr="00AA2EF9" w:rsidRDefault="00825D9A" w:rsidP="005E3341">
            <w:r w:rsidRPr="00AA2EF9">
              <w:t xml:space="preserve">No </w:t>
            </w:r>
            <w:r w:rsidR="005B76B1" w:rsidRPr="00AA2EF9">
              <w:t>Min</w:t>
            </w:r>
            <w:r w:rsidR="005B76B1">
              <w:t>imum</w:t>
            </w:r>
          </w:p>
        </w:tc>
      </w:tr>
      <w:tr w:rsidR="00825D9A" w:rsidRPr="00AA2EF9" w14:paraId="743DE7CA" w14:textId="77777777" w:rsidTr="00AD5DDE">
        <w:trPr>
          <w:trHeight w:val="255"/>
        </w:trPr>
        <w:tc>
          <w:tcPr>
            <w:tcW w:w="4673" w:type="dxa"/>
            <w:hideMark/>
          </w:tcPr>
          <w:p w14:paraId="2FF5C5B4" w14:textId="77777777" w:rsidR="00825D9A" w:rsidRPr="00AA2EF9" w:rsidRDefault="00825D9A" w:rsidP="005E3341">
            <w:r w:rsidRPr="00AA2EF9">
              <w:t>Aviation and space medicine</w:t>
            </w:r>
          </w:p>
        </w:tc>
        <w:tc>
          <w:tcPr>
            <w:tcW w:w="1985" w:type="dxa"/>
            <w:shd w:val="clear" w:color="auto" w:fill="D9D9D9" w:themeFill="background1" w:themeFillShade="D9"/>
            <w:noWrap/>
            <w:hideMark/>
          </w:tcPr>
          <w:p w14:paraId="02AE4F8E" w14:textId="77777777" w:rsidR="00825D9A" w:rsidRPr="00AA2EF9" w:rsidRDefault="00825D9A" w:rsidP="005E3341">
            <w:r w:rsidRPr="00AA2EF9">
              <w:t>N/A</w:t>
            </w:r>
          </w:p>
        </w:tc>
        <w:tc>
          <w:tcPr>
            <w:tcW w:w="2126" w:type="dxa"/>
            <w:noWrap/>
            <w:hideMark/>
          </w:tcPr>
          <w:p w14:paraId="742EA0CC" w14:textId="77777777" w:rsidR="00825D9A" w:rsidRPr="00AA2EF9" w:rsidRDefault="00825D9A" w:rsidP="005E3341">
            <w:r w:rsidRPr="00AA2EF9">
              <w:t>4</w:t>
            </w:r>
          </w:p>
        </w:tc>
      </w:tr>
      <w:tr w:rsidR="00825D9A" w:rsidRPr="00AA2EF9" w14:paraId="54DFB216" w14:textId="77777777" w:rsidTr="00AD5DDE">
        <w:trPr>
          <w:trHeight w:val="255"/>
        </w:trPr>
        <w:tc>
          <w:tcPr>
            <w:tcW w:w="4673" w:type="dxa"/>
            <w:hideMark/>
          </w:tcPr>
          <w:p w14:paraId="05F22653" w14:textId="77777777" w:rsidR="00825D9A" w:rsidRPr="00AA2EF9" w:rsidRDefault="00825D9A" w:rsidP="005E3341">
            <w:r w:rsidRPr="00AA2EF9">
              <w:t>Cardiology</w:t>
            </w:r>
          </w:p>
        </w:tc>
        <w:tc>
          <w:tcPr>
            <w:tcW w:w="1985" w:type="dxa"/>
            <w:noWrap/>
            <w:hideMark/>
          </w:tcPr>
          <w:p w14:paraId="35B4EE08" w14:textId="77777777" w:rsidR="00825D9A" w:rsidRPr="00AA2EF9" w:rsidRDefault="00825D9A" w:rsidP="005E3341">
            <w:r w:rsidRPr="00AA2EF9">
              <w:t>4</w:t>
            </w:r>
          </w:p>
        </w:tc>
        <w:tc>
          <w:tcPr>
            <w:tcW w:w="2126" w:type="dxa"/>
            <w:shd w:val="clear" w:color="auto" w:fill="D9D9D9" w:themeFill="background1" w:themeFillShade="D9"/>
            <w:noWrap/>
            <w:hideMark/>
          </w:tcPr>
          <w:p w14:paraId="791C855D" w14:textId="77777777" w:rsidR="00825D9A" w:rsidRPr="00AA2EF9" w:rsidRDefault="00825D9A" w:rsidP="005E3341">
            <w:r w:rsidRPr="00AA2EF9">
              <w:t>4</w:t>
            </w:r>
          </w:p>
        </w:tc>
      </w:tr>
      <w:tr w:rsidR="00825D9A" w:rsidRPr="00AA2EF9" w14:paraId="17B07F08" w14:textId="77777777" w:rsidTr="00AD5DDE">
        <w:trPr>
          <w:trHeight w:val="510"/>
        </w:trPr>
        <w:tc>
          <w:tcPr>
            <w:tcW w:w="4673" w:type="dxa"/>
            <w:hideMark/>
          </w:tcPr>
          <w:p w14:paraId="24BFD84D" w14:textId="77777777" w:rsidR="00825D9A" w:rsidRPr="00AA2EF9" w:rsidRDefault="00825D9A" w:rsidP="005E3341">
            <w:r w:rsidRPr="00AA2EF9">
              <w:t>Cardio-thoracic surgery (also known as thoracic surgery)</w:t>
            </w:r>
          </w:p>
        </w:tc>
        <w:tc>
          <w:tcPr>
            <w:tcW w:w="1985" w:type="dxa"/>
            <w:noWrap/>
            <w:hideMark/>
          </w:tcPr>
          <w:p w14:paraId="6ED9C16F" w14:textId="77777777" w:rsidR="00825D9A" w:rsidRPr="00AA2EF9" w:rsidRDefault="00825D9A" w:rsidP="005E3341">
            <w:r w:rsidRPr="00AA2EF9">
              <w:t>5</w:t>
            </w:r>
          </w:p>
        </w:tc>
        <w:tc>
          <w:tcPr>
            <w:tcW w:w="2126" w:type="dxa"/>
            <w:shd w:val="clear" w:color="auto" w:fill="D9D9D9" w:themeFill="background1" w:themeFillShade="D9"/>
            <w:noWrap/>
            <w:hideMark/>
          </w:tcPr>
          <w:p w14:paraId="239B2EAA" w14:textId="77777777" w:rsidR="00825D9A" w:rsidRDefault="00825D9A" w:rsidP="005E3341">
            <w:r w:rsidRPr="00AA2EF9">
              <w:t>5</w:t>
            </w:r>
          </w:p>
          <w:p w14:paraId="32DEB9C2" w14:textId="6DEFCD12" w:rsidR="00843181" w:rsidRPr="00AA2EF9" w:rsidRDefault="00843181" w:rsidP="005E3341"/>
        </w:tc>
      </w:tr>
      <w:tr w:rsidR="00825D9A" w:rsidRPr="00AA2EF9" w14:paraId="084309B7" w14:textId="77777777" w:rsidTr="00AD5DDE">
        <w:trPr>
          <w:trHeight w:val="255"/>
        </w:trPr>
        <w:tc>
          <w:tcPr>
            <w:tcW w:w="4673" w:type="dxa"/>
            <w:hideMark/>
          </w:tcPr>
          <w:p w14:paraId="69062567" w14:textId="77777777" w:rsidR="00825D9A" w:rsidRPr="00AA2EF9" w:rsidRDefault="00825D9A" w:rsidP="005E3341">
            <w:r w:rsidRPr="00AA2EF9">
              <w:lastRenderedPageBreak/>
              <w:t>Chemical pathology</w:t>
            </w:r>
          </w:p>
        </w:tc>
        <w:tc>
          <w:tcPr>
            <w:tcW w:w="1985" w:type="dxa"/>
            <w:noWrap/>
            <w:hideMark/>
          </w:tcPr>
          <w:p w14:paraId="2BD5D5E8" w14:textId="77777777" w:rsidR="00825D9A" w:rsidRPr="00AA2EF9" w:rsidRDefault="00825D9A" w:rsidP="005E3341">
            <w:r w:rsidRPr="00AA2EF9">
              <w:t>4</w:t>
            </w:r>
          </w:p>
        </w:tc>
        <w:tc>
          <w:tcPr>
            <w:tcW w:w="2126" w:type="dxa"/>
            <w:shd w:val="clear" w:color="auto" w:fill="D9D9D9" w:themeFill="background1" w:themeFillShade="D9"/>
            <w:noWrap/>
            <w:hideMark/>
          </w:tcPr>
          <w:p w14:paraId="457BF7ED" w14:textId="77777777" w:rsidR="00825D9A" w:rsidRPr="00AA2EF9" w:rsidRDefault="00825D9A" w:rsidP="005E3341">
            <w:r w:rsidRPr="00AA2EF9">
              <w:t>4</w:t>
            </w:r>
          </w:p>
        </w:tc>
      </w:tr>
      <w:tr w:rsidR="00825D9A" w:rsidRPr="00AA2EF9" w14:paraId="3175D355" w14:textId="77777777" w:rsidTr="00AD5DDE">
        <w:trPr>
          <w:trHeight w:val="255"/>
        </w:trPr>
        <w:tc>
          <w:tcPr>
            <w:tcW w:w="4673" w:type="dxa"/>
            <w:hideMark/>
          </w:tcPr>
          <w:p w14:paraId="0ED85BBE" w14:textId="77777777" w:rsidR="00825D9A" w:rsidRPr="00AA2EF9" w:rsidRDefault="00825D9A" w:rsidP="005E3341">
            <w:r w:rsidRPr="00AA2EF9">
              <w:t xml:space="preserve">Child and adolescent psychiatry </w:t>
            </w:r>
          </w:p>
        </w:tc>
        <w:tc>
          <w:tcPr>
            <w:tcW w:w="1985" w:type="dxa"/>
            <w:noWrap/>
            <w:hideMark/>
          </w:tcPr>
          <w:p w14:paraId="1D444C96" w14:textId="77777777" w:rsidR="00825D9A" w:rsidRPr="00AA2EF9" w:rsidRDefault="00825D9A" w:rsidP="005E3341">
            <w:r w:rsidRPr="00AA2EF9">
              <w:t>4</w:t>
            </w:r>
          </w:p>
        </w:tc>
        <w:tc>
          <w:tcPr>
            <w:tcW w:w="2126" w:type="dxa"/>
            <w:shd w:val="clear" w:color="auto" w:fill="D9D9D9" w:themeFill="background1" w:themeFillShade="D9"/>
            <w:noWrap/>
            <w:hideMark/>
          </w:tcPr>
          <w:p w14:paraId="603AD1AF" w14:textId="77777777" w:rsidR="00825D9A" w:rsidRPr="00AA2EF9" w:rsidRDefault="00825D9A" w:rsidP="005E3341">
            <w:r w:rsidRPr="00AA2EF9">
              <w:t>4</w:t>
            </w:r>
          </w:p>
        </w:tc>
      </w:tr>
      <w:tr w:rsidR="00825D9A" w:rsidRPr="00AA2EF9" w14:paraId="4A67B9C6" w14:textId="77777777" w:rsidTr="00AD5DDE">
        <w:trPr>
          <w:trHeight w:val="255"/>
        </w:trPr>
        <w:tc>
          <w:tcPr>
            <w:tcW w:w="4673" w:type="dxa"/>
            <w:hideMark/>
          </w:tcPr>
          <w:p w14:paraId="10393255" w14:textId="77777777" w:rsidR="00825D9A" w:rsidRPr="00AA2EF9" w:rsidRDefault="00825D9A" w:rsidP="005E3341">
            <w:r w:rsidRPr="00AA2EF9">
              <w:t>Clinical genetics</w:t>
            </w:r>
          </w:p>
        </w:tc>
        <w:tc>
          <w:tcPr>
            <w:tcW w:w="1985" w:type="dxa"/>
            <w:noWrap/>
            <w:hideMark/>
          </w:tcPr>
          <w:p w14:paraId="7D4CA12B" w14:textId="77777777" w:rsidR="00825D9A" w:rsidRPr="00AA2EF9" w:rsidRDefault="00825D9A" w:rsidP="005E3341">
            <w:r w:rsidRPr="00AA2EF9">
              <w:t>4</w:t>
            </w:r>
          </w:p>
        </w:tc>
        <w:tc>
          <w:tcPr>
            <w:tcW w:w="2126" w:type="dxa"/>
            <w:shd w:val="clear" w:color="auto" w:fill="D9D9D9" w:themeFill="background1" w:themeFillShade="D9"/>
            <w:noWrap/>
            <w:hideMark/>
          </w:tcPr>
          <w:p w14:paraId="7FCFFAF5" w14:textId="77777777" w:rsidR="00825D9A" w:rsidRPr="00AA2EF9" w:rsidRDefault="00825D9A" w:rsidP="005E3341">
            <w:r w:rsidRPr="00AA2EF9">
              <w:t>4</w:t>
            </w:r>
          </w:p>
        </w:tc>
      </w:tr>
      <w:tr w:rsidR="00825D9A" w:rsidRPr="00AA2EF9" w14:paraId="78985251" w14:textId="77777777" w:rsidTr="00AD5DDE">
        <w:trPr>
          <w:trHeight w:val="255"/>
        </w:trPr>
        <w:tc>
          <w:tcPr>
            <w:tcW w:w="4673" w:type="dxa"/>
            <w:hideMark/>
          </w:tcPr>
          <w:p w14:paraId="084EC856" w14:textId="77777777" w:rsidR="00825D9A" w:rsidRPr="00AA2EF9" w:rsidRDefault="00825D9A" w:rsidP="005E3341">
            <w:r w:rsidRPr="00AA2EF9">
              <w:t>Clinical neurophysiology</w:t>
            </w:r>
          </w:p>
        </w:tc>
        <w:tc>
          <w:tcPr>
            <w:tcW w:w="1985" w:type="dxa"/>
            <w:noWrap/>
            <w:hideMark/>
          </w:tcPr>
          <w:p w14:paraId="516831D4" w14:textId="77777777" w:rsidR="00825D9A" w:rsidRPr="00AA2EF9" w:rsidRDefault="00825D9A" w:rsidP="005E3341">
            <w:r w:rsidRPr="00AA2EF9">
              <w:t>4</w:t>
            </w:r>
          </w:p>
        </w:tc>
        <w:tc>
          <w:tcPr>
            <w:tcW w:w="2126" w:type="dxa"/>
            <w:shd w:val="clear" w:color="auto" w:fill="D9D9D9" w:themeFill="background1" w:themeFillShade="D9"/>
            <w:noWrap/>
            <w:hideMark/>
          </w:tcPr>
          <w:p w14:paraId="254C80C3" w14:textId="77777777" w:rsidR="00825D9A" w:rsidRPr="00AA2EF9" w:rsidRDefault="00825D9A" w:rsidP="005E3341">
            <w:r w:rsidRPr="00AA2EF9">
              <w:t>4</w:t>
            </w:r>
          </w:p>
        </w:tc>
      </w:tr>
      <w:tr w:rsidR="00825D9A" w:rsidRPr="00AA2EF9" w14:paraId="41973F2B" w14:textId="77777777" w:rsidTr="00AD5DDE">
        <w:trPr>
          <w:trHeight w:val="255"/>
        </w:trPr>
        <w:tc>
          <w:tcPr>
            <w:tcW w:w="4673" w:type="dxa"/>
            <w:hideMark/>
          </w:tcPr>
          <w:p w14:paraId="069AD775" w14:textId="77777777" w:rsidR="00825D9A" w:rsidRPr="00AA2EF9" w:rsidRDefault="00825D9A" w:rsidP="005E3341">
            <w:r w:rsidRPr="00AA2EF9">
              <w:t>Clinical oncology</w:t>
            </w:r>
          </w:p>
        </w:tc>
        <w:tc>
          <w:tcPr>
            <w:tcW w:w="1985" w:type="dxa"/>
            <w:noWrap/>
            <w:hideMark/>
          </w:tcPr>
          <w:p w14:paraId="7D484871" w14:textId="77777777" w:rsidR="00825D9A" w:rsidRPr="00AA2EF9" w:rsidRDefault="00825D9A" w:rsidP="005E3341">
            <w:r w:rsidRPr="00AA2EF9">
              <w:t>4</w:t>
            </w:r>
          </w:p>
        </w:tc>
        <w:tc>
          <w:tcPr>
            <w:tcW w:w="2126" w:type="dxa"/>
            <w:shd w:val="clear" w:color="auto" w:fill="D9D9D9" w:themeFill="background1" w:themeFillShade="D9"/>
            <w:noWrap/>
            <w:hideMark/>
          </w:tcPr>
          <w:p w14:paraId="591005F2" w14:textId="77777777" w:rsidR="00825D9A" w:rsidRPr="00AA2EF9" w:rsidRDefault="00825D9A" w:rsidP="005E3341">
            <w:r w:rsidRPr="00AA2EF9">
              <w:t>4</w:t>
            </w:r>
          </w:p>
        </w:tc>
      </w:tr>
      <w:tr w:rsidR="00825D9A" w:rsidRPr="00AA2EF9" w14:paraId="6DCCFB5F" w14:textId="77777777" w:rsidTr="00AD5DDE">
        <w:trPr>
          <w:trHeight w:val="510"/>
        </w:trPr>
        <w:tc>
          <w:tcPr>
            <w:tcW w:w="4673" w:type="dxa"/>
            <w:hideMark/>
          </w:tcPr>
          <w:p w14:paraId="625F1907" w14:textId="77777777" w:rsidR="00825D9A" w:rsidRPr="00AA2EF9" w:rsidRDefault="00825D9A" w:rsidP="005E3341">
            <w:r w:rsidRPr="00AA2EF9">
              <w:t>Clinical pharmacology and therapeutics</w:t>
            </w:r>
          </w:p>
        </w:tc>
        <w:tc>
          <w:tcPr>
            <w:tcW w:w="1985" w:type="dxa"/>
            <w:noWrap/>
            <w:hideMark/>
          </w:tcPr>
          <w:p w14:paraId="75501B86" w14:textId="77777777" w:rsidR="00825D9A" w:rsidRPr="00AA2EF9" w:rsidRDefault="00825D9A" w:rsidP="005E3341">
            <w:r w:rsidRPr="00AA2EF9">
              <w:t>4</w:t>
            </w:r>
          </w:p>
        </w:tc>
        <w:tc>
          <w:tcPr>
            <w:tcW w:w="2126" w:type="dxa"/>
            <w:shd w:val="clear" w:color="auto" w:fill="D9D9D9" w:themeFill="background1" w:themeFillShade="D9"/>
            <w:noWrap/>
            <w:hideMark/>
          </w:tcPr>
          <w:p w14:paraId="1D3CD8CC" w14:textId="77777777" w:rsidR="00825D9A" w:rsidRPr="00AA2EF9" w:rsidRDefault="00825D9A" w:rsidP="005E3341">
            <w:r w:rsidRPr="00AA2EF9">
              <w:t>4</w:t>
            </w:r>
          </w:p>
        </w:tc>
      </w:tr>
      <w:tr w:rsidR="00825D9A" w:rsidRPr="00AA2EF9" w14:paraId="34D91E93" w14:textId="77777777" w:rsidTr="00AD5DDE">
        <w:trPr>
          <w:trHeight w:val="255"/>
        </w:trPr>
        <w:tc>
          <w:tcPr>
            <w:tcW w:w="4673" w:type="dxa"/>
            <w:hideMark/>
          </w:tcPr>
          <w:p w14:paraId="6BD44AE5" w14:textId="77777777" w:rsidR="00825D9A" w:rsidRPr="00AA2EF9" w:rsidRDefault="00825D9A" w:rsidP="005E3341">
            <w:r w:rsidRPr="00AA2EF9">
              <w:t>Clinical radiology</w:t>
            </w:r>
          </w:p>
        </w:tc>
        <w:tc>
          <w:tcPr>
            <w:tcW w:w="1985" w:type="dxa"/>
            <w:noWrap/>
            <w:hideMark/>
          </w:tcPr>
          <w:p w14:paraId="4A4A15DF" w14:textId="77777777" w:rsidR="00825D9A" w:rsidRPr="00AA2EF9" w:rsidRDefault="00825D9A" w:rsidP="005E3341">
            <w:r w:rsidRPr="00AA2EF9">
              <w:t>4</w:t>
            </w:r>
          </w:p>
        </w:tc>
        <w:tc>
          <w:tcPr>
            <w:tcW w:w="2126" w:type="dxa"/>
            <w:shd w:val="clear" w:color="auto" w:fill="D9D9D9" w:themeFill="background1" w:themeFillShade="D9"/>
            <w:noWrap/>
            <w:hideMark/>
          </w:tcPr>
          <w:p w14:paraId="1735EE65" w14:textId="77777777" w:rsidR="00825D9A" w:rsidRPr="00AA2EF9" w:rsidRDefault="00825D9A" w:rsidP="005E3341">
            <w:r w:rsidRPr="00AA2EF9">
              <w:t>4</w:t>
            </w:r>
          </w:p>
        </w:tc>
      </w:tr>
      <w:tr w:rsidR="00825D9A" w:rsidRPr="00AA2EF9" w14:paraId="27454F86" w14:textId="77777777" w:rsidTr="00AD5DDE">
        <w:trPr>
          <w:trHeight w:val="510"/>
        </w:trPr>
        <w:tc>
          <w:tcPr>
            <w:tcW w:w="4673" w:type="dxa"/>
            <w:hideMark/>
          </w:tcPr>
          <w:p w14:paraId="0876BFFA" w14:textId="77777777" w:rsidR="00825D9A" w:rsidRPr="00AA2EF9" w:rsidRDefault="00825D9A" w:rsidP="005E3341">
            <w:r w:rsidRPr="00AA2EF9">
              <w:t>Community sexual health and reproduction</w:t>
            </w:r>
          </w:p>
        </w:tc>
        <w:tc>
          <w:tcPr>
            <w:tcW w:w="1985" w:type="dxa"/>
            <w:shd w:val="clear" w:color="auto" w:fill="D9D9D9" w:themeFill="background1" w:themeFillShade="D9"/>
            <w:noWrap/>
            <w:hideMark/>
          </w:tcPr>
          <w:p w14:paraId="4EAF93BD" w14:textId="77777777" w:rsidR="00825D9A" w:rsidRPr="00AA2EF9" w:rsidRDefault="00825D9A" w:rsidP="005E3341">
            <w:r w:rsidRPr="00AA2EF9">
              <w:t>N/A</w:t>
            </w:r>
          </w:p>
        </w:tc>
        <w:tc>
          <w:tcPr>
            <w:tcW w:w="2126" w:type="dxa"/>
            <w:shd w:val="clear" w:color="auto" w:fill="D9D9D9" w:themeFill="background1" w:themeFillShade="D9"/>
            <w:noWrap/>
            <w:hideMark/>
          </w:tcPr>
          <w:p w14:paraId="40C3A329" w14:textId="4674EB86" w:rsidR="00825D9A" w:rsidRPr="00AA2EF9" w:rsidRDefault="005B76B1" w:rsidP="005E3341">
            <w:r>
              <w:t xml:space="preserve">No </w:t>
            </w:r>
            <w:r w:rsidRPr="00AA2EF9">
              <w:t>Min</w:t>
            </w:r>
            <w:r>
              <w:t>imum</w:t>
            </w:r>
          </w:p>
        </w:tc>
      </w:tr>
      <w:tr w:rsidR="00825D9A" w:rsidRPr="00AA2EF9" w14:paraId="0C4BF3D7" w14:textId="77777777" w:rsidTr="00AD5DDE">
        <w:trPr>
          <w:trHeight w:val="255"/>
        </w:trPr>
        <w:tc>
          <w:tcPr>
            <w:tcW w:w="4673" w:type="dxa"/>
            <w:hideMark/>
          </w:tcPr>
          <w:p w14:paraId="2908977B" w14:textId="77777777" w:rsidR="00825D9A" w:rsidRPr="00AA2EF9" w:rsidRDefault="00825D9A" w:rsidP="005E3341">
            <w:r w:rsidRPr="00AA2EF9">
              <w:t>Dermatology</w:t>
            </w:r>
          </w:p>
        </w:tc>
        <w:tc>
          <w:tcPr>
            <w:tcW w:w="1985" w:type="dxa"/>
            <w:noWrap/>
            <w:hideMark/>
          </w:tcPr>
          <w:p w14:paraId="49A80E51" w14:textId="77777777" w:rsidR="00825D9A" w:rsidRPr="00AA2EF9" w:rsidRDefault="00825D9A" w:rsidP="005E3341">
            <w:r w:rsidRPr="00AA2EF9">
              <w:t>4</w:t>
            </w:r>
          </w:p>
        </w:tc>
        <w:tc>
          <w:tcPr>
            <w:tcW w:w="2126" w:type="dxa"/>
            <w:shd w:val="clear" w:color="auto" w:fill="D9D9D9" w:themeFill="background1" w:themeFillShade="D9"/>
            <w:noWrap/>
            <w:hideMark/>
          </w:tcPr>
          <w:p w14:paraId="4F3A21F3" w14:textId="77777777" w:rsidR="00825D9A" w:rsidRPr="00AA2EF9" w:rsidRDefault="00825D9A" w:rsidP="005E3341">
            <w:r w:rsidRPr="00AA2EF9">
              <w:t>4</w:t>
            </w:r>
          </w:p>
        </w:tc>
      </w:tr>
      <w:tr w:rsidR="00825D9A" w:rsidRPr="00AA2EF9" w14:paraId="43A622EA" w14:textId="77777777" w:rsidTr="00AD5DDE">
        <w:trPr>
          <w:trHeight w:val="255"/>
        </w:trPr>
        <w:tc>
          <w:tcPr>
            <w:tcW w:w="4673" w:type="dxa"/>
            <w:hideMark/>
          </w:tcPr>
          <w:p w14:paraId="58D623AB" w14:textId="77777777" w:rsidR="00825D9A" w:rsidRPr="00AA2EF9" w:rsidRDefault="00825D9A" w:rsidP="005E3341">
            <w:r w:rsidRPr="00AA2EF9">
              <w:t>Diagnostic neuropathology</w:t>
            </w:r>
          </w:p>
        </w:tc>
        <w:tc>
          <w:tcPr>
            <w:tcW w:w="1985" w:type="dxa"/>
            <w:shd w:val="clear" w:color="auto" w:fill="D9D9D9" w:themeFill="background1" w:themeFillShade="D9"/>
            <w:noWrap/>
            <w:hideMark/>
          </w:tcPr>
          <w:p w14:paraId="2A23498A" w14:textId="77777777" w:rsidR="00825D9A" w:rsidRPr="00AA2EF9" w:rsidRDefault="00825D9A" w:rsidP="005E3341">
            <w:r w:rsidRPr="00AA2EF9">
              <w:t>N/A</w:t>
            </w:r>
          </w:p>
        </w:tc>
        <w:tc>
          <w:tcPr>
            <w:tcW w:w="2126" w:type="dxa"/>
            <w:shd w:val="clear" w:color="auto" w:fill="D9D9D9" w:themeFill="background1" w:themeFillShade="D9"/>
            <w:noWrap/>
            <w:hideMark/>
          </w:tcPr>
          <w:p w14:paraId="26C8F49F" w14:textId="0E7C40B6" w:rsidR="00825D9A" w:rsidRPr="00AA2EF9" w:rsidRDefault="005B76B1" w:rsidP="005E3341">
            <w:r>
              <w:t xml:space="preserve">No </w:t>
            </w:r>
            <w:r w:rsidRPr="00AA2EF9">
              <w:t>Min</w:t>
            </w:r>
            <w:r>
              <w:t>imum</w:t>
            </w:r>
          </w:p>
        </w:tc>
      </w:tr>
      <w:tr w:rsidR="00825D9A" w:rsidRPr="00AA2EF9" w14:paraId="26088CD3" w14:textId="77777777" w:rsidTr="00AD5DDE">
        <w:trPr>
          <w:trHeight w:val="765"/>
        </w:trPr>
        <w:tc>
          <w:tcPr>
            <w:tcW w:w="4673" w:type="dxa"/>
            <w:hideMark/>
          </w:tcPr>
          <w:p w14:paraId="57963290" w14:textId="77777777" w:rsidR="00825D9A" w:rsidRPr="00AA2EF9" w:rsidRDefault="00825D9A" w:rsidP="005E3341">
            <w:r w:rsidRPr="00AA2EF9">
              <w:t>Emergency medicine (also known as accident and emergency medicine)</w:t>
            </w:r>
          </w:p>
        </w:tc>
        <w:tc>
          <w:tcPr>
            <w:tcW w:w="1985" w:type="dxa"/>
            <w:noWrap/>
            <w:hideMark/>
          </w:tcPr>
          <w:p w14:paraId="381EAA0F" w14:textId="77777777" w:rsidR="00825D9A" w:rsidRPr="00AA2EF9" w:rsidRDefault="00825D9A" w:rsidP="005E3341">
            <w:r w:rsidRPr="00AA2EF9">
              <w:t>5</w:t>
            </w:r>
          </w:p>
        </w:tc>
        <w:tc>
          <w:tcPr>
            <w:tcW w:w="2126" w:type="dxa"/>
            <w:shd w:val="clear" w:color="auto" w:fill="D9D9D9" w:themeFill="background1" w:themeFillShade="D9"/>
            <w:noWrap/>
            <w:hideMark/>
          </w:tcPr>
          <w:p w14:paraId="0B6EE2EF" w14:textId="5E038E81" w:rsidR="00825D9A" w:rsidRPr="00AA2EF9" w:rsidRDefault="00825D9A" w:rsidP="005E3341">
            <w:r w:rsidRPr="00AA2EF9">
              <w:t>5</w:t>
            </w:r>
          </w:p>
        </w:tc>
      </w:tr>
      <w:tr w:rsidR="00825D9A" w:rsidRPr="00AA2EF9" w14:paraId="66F2E6A1" w14:textId="77777777" w:rsidTr="00AD5DDE">
        <w:trPr>
          <w:trHeight w:val="510"/>
        </w:trPr>
        <w:tc>
          <w:tcPr>
            <w:tcW w:w="4673" w:type="dxa"/>
            <w:hideMark/>
          </w:tcPr>
          <w:p w14:paraId="310F48BB" w14:textId="77777777" w:rsidR="00825D9A" w:rsidRPr="00AA2EF9" w:rsidRDefault="00825D9A" w:rsidP="005E3341">
            <w:r w:rsidRPr="00AA2EF9">
              <w:t>Endocrinology and diabetes mellitus</w:t>
            </w:r>
          </w:p>
        </w:tc>
        <w:tc>
          <w:tcPr>
            <w:tcW w:w="1985" w:type="dxa"/>
            <w:noWrap/>
            <w:hideMark/>
          </w:tcPr>
          <w:p w14:paraId="3265EBC0" w14:textId="77777777" w:rsidR="00825D9A" w:rsidRPr="00AA2EF9" w:rsidRDefault="00825D9A" w:rsidP="005E3341">
            <w:r w:rsidRPr="00AA2EF9">
              <w:t>3</w:t>
            </w:r>
          </w:p>
        </w:tc>
        <w:tc>
          <w:tcPr>
            <w:tcW w:w="2126" w:type="dxa"/>
            <w:shd w:val="clear" w:color="auto" w:fill="D9D9D9" w:themeFill="background1" w:themeFillShade="D9"/>
            <w:noWrap/>
            <w:hideMark/>
          </w:tcPr>
          <w:p w14:paraId="0B11F8F9" w14:textId="77777777" w:rsidR="00825D9A" w:rsidRPr="00AA2EF9" w:rsidRDefault="00825D9A" w:rsidP="005E3341">
            <w:r w:rsidRPr="00AA2EF9">
              <w:t>3</w:t>
            </w:r>
          </w:p>
        </w:tc>
      </w:tr>
      <w:tr w:rsidR="005B76B1" w:rsidRPr="00AA2EF9" w14:paraId="4CE2FFB6" w14:textId="77777777" w:rsidTr="00AD5DDE">
        <w:trPr>
          <w:trHeight w:val="255"/>
        </w:trPr>
        <w:tc>
          <w:tcPr>
            <w:tcW w:w="4673" w:type="dxa"/>
            <w:hideMark/>
          </w:tcPr>
          <w:p w14:paraId="0F86AD58" w14:textId="77777777" w:rsidR="005B76B1" w:rsidRPr="00AA2EF9" w:rsidRDefault="005B76B1" w:rsidP="005B76B1">
            <w:r w:rsidRPr="00AA2EF9">
              <w:t>Forensic histopathology</w:t>
            </w:r>
          </w:p>
        </w:tc>
        <w:tc>
          <w:tcPr>
            <w:tcW w:w="1985" w:type="dxa"/>
            <w:shd w:val="clear" w:color="auto" w:fill="D9D9D9" w:themeFill="background1" w:themeFillShade="D9"/>
            <w:hideMark/>
          </w:tcPr>
          <w:p w14:paraId="3CB4D04D" w14:textId="77777777" w:rsidR="005B76B1" w:rsidRPr="00AA2EF9" w:rsidRDefault="005B76B1" w:rsidP="005B76B1">
            <w:r w:rsidRPr="00AA2EF9">
              <w:t>N/A</w:t>
            </w:r>
          </w:p>
        </w:tc>
        <w:tc>
          <w:tcPr>
            <w:tcW w:w="2126" w:type="dxa"/>
            <w:shd w:val="clear" w:color="auto" w:fill="D9D9D9" w:themeFill="background1" w:themeFillShade="D9"/>
            <w:noWrap/>
            <w:hideMark/>
          </w:tcPr>
          <w:p w14:paraId="7FA7F0D0" w14:textId="4FCB2F1A" w:rsidR="005B76B1" w:rsidRPr="00AA2EF9" w:rsidRDefault="005B76B1" w:rsidP="005B76B1">
            <w:r>
              <w:t xml:space="preserve">No </w:t>
            </w:r>
            <w:r w:rsidRPr="00927C2E">
              <w:t>Minimum</w:t>
            </w:r>
          </w:p>
        </w:tc>
      </w:tr>
      <w:tr w:rsidR="005B76B1" w:rsidRPr="00AA2EF9" w14:paraId="354DDE5C" w14:textId="77777777" w:rsidTr="00AD5DDE">
        <w:trPr>
          <w:trHeight w:val="255"/>
        </w:trPr>
        <w:tc>
          <w:tcPr>
            <w:tcW w:w="4673" w:type="dxa"/>
            <w:hideMark/>
          </w:tcPr>
          <w:p w14:paraId="3B78B64B" w14:textId="77777777" w:rsidR="005B76B1" w:rsidRPr="00AA2EF9" w:rsidRDefault="005B76B1" w:rsidP="005B76B1">
            <w:r w:rsidRPr="00AA2EF9">
              <w:t>Forensic psychiatry</w:t>
            </w:r>
          </w:p>
        </w:tc>
        <w:tc>
          <w:tcPr>
            <w:tcW w:w="1985" w:type="dxa"/>
            <w:shd w:val="clear" w:color="auto" w:fill="D9D9D9" w:themeFill="background1" w:themeFillShade="D9"/>
            <w:hideMark/>
          </w:tcPr>
          <w:p w14:paraId="20F63889" w14:textId="77777777" w:rsidR="005B76B1" w:rsidRPr="00AA2EF9" w:rsidRDefault="005B76B1" w:rsidP="005B76B1">
            <w:r w:rsidRPr="00AA2EF9">
              <w:t>N/A</w:t>
            </w:r>
          </w:p>
        </w:tc>
        <w:tc>
          <w:tcPr>
            <w:tcW w:w="2126" w:type="dxa"/>
            <w:shd w:val="clear" w:color="auto" w:fill="D9D9D9" w:themeFill="background1" w:themeFillShade="D9"/>
            <w:noWrap/>
            <w:hideMark/>
          </w:tcPr>
          <w:p w14:paraId="20E398B8" w14:textId="40DADFFF" w:rsidR="005B76B1" w:rsidRPr="00AA2EF9" w:rsidRDefault="005B76B1" w:rsidP="005B76B1">
            <w:r>
              <w:t xml:space="preserve">No </w:t>
            </w:r>
            <w:r w:rsidRPr="00927C2E">
              <w:t>Minimum</w:t>
            </w:r>
          </w:p>
        </w:tc>
      </w:tr>
      <w:tr w:rsidR="00825D9A" w:rsidRPr="00AA2EF9" w14:paraId="650401F5" w14:textId="77777777" w:rsidTr="00AD5DDE">
        <w:trPr>
          <w:trHeight w:val="255"/>
        </w:trPr>
        <w:tc>
          <w:tcPr>
            <w:tcW w:w="4673" w:type="dxa"/>
            <w:hideMark/>
          </w:tcPr>
          <w:p w14:paraId="075832A3" w14:textId="77777777" w:rsidR="00825D9A" w:rsidRPr="00AA2EF9" w:rsidRDefault="00825D9A" w:rsidP="005E3341">
            <w:r w:rsidRPr="00AA2EF9">
              <w:t>Gastro-enterology</w:t>
            </w:r>
          </w:p>
        </w:tc>
        <w:tc>
          <w:tcPr>
            <w:tcW w:w="1985" w:type="dxa"/>
            <w:noWrap/>
            <w:hideMark/>
          </w:tcPr>
          <w:p w14:paraId="5D9B4811" w14:textId="77777777" w:rsidR="00825D9A" w:rsidRPr="00AA2EF9" w:rsidRDefault="00825D9A" w:rsidP="005E3341">
            <w:r w:rsidRPr="00AA2EF9">
              <w:t>4</w:t>
            </w:r>
          </w:p>
        </w:tc>
        <w:tc>
          <w:tcPr>
            <w:tcW w:w="2126" w:type="dxa"/>
            <w:shd w:val="clear" w:color="auto" w:fill="D9D9D9" w:themeFill="background1" w:themeFillShade="D9"/>
            <w:noWrap/>
            <w:hideMark/>
          </w:tcPr>
          <w:p w14:paraId="29289E80" w14:textId="77777777" w:rsidR="00825D9A" w:rsidRPr="00AA2EF9" w:rsidRDefault="00825D9A" w:rsidP="005E3341">
            <w:r w:rsidRPr="00AA2EF9">
              <w:t>4</w:t>
            </w:r>
          </w:p>
        </w:tc>
      </w:tr>
      <w:tr w:rsidR="00825D9A" w:rsidRPr="00AA2EF9" w14:paraId="658FAAD1" w14:textId="77777777" w:rsidTr="00AD5DDE">
        <w:trPr>
          <w:trHeight w:val="255"/>
        </w:trPr>
        <w:tc>
          <w:tcPr>
            <w:tcW w:w="4673" w:type="dxa"/>
            <w:hideMark/>
          </w:tcPr>
          <w:p w14:paraId="65CC0E49" w14:textId="77777777" w:rsidR="00825D9A" w:rsidRPr="00AA2EF9" w:rsidRDefault="00825D9A" w:rsidP="005E3341">
            <w:r w:rsidRPr="00AA2EF9">
              <w:t>General (internal) medicine</w:t>
            </w:r>
          </w:p>
        </w:tc>
        <w:tc>
          <w:tcPr>
            <w:tcW w:w="1985" w:type="dxa"/>
            <w:noWrap/>
            <w:hideMark/>
          </w:tcPr>
          <w:p w14:paraId="604CF124" w14:textId="77777777" w:rsidR="00825D9A" w:rsidRPr="00AA2EF9" w:rsidRDefault="00825D9A" w:rsidP="005E3341">
            <w:r w:rsidRPr="00AA2EF9">
              <w:t>5</w:t>
            </w:r>
          </w:p>
        </w:tc>
        <w:tc>
          <w:tcPr>
            <w:tcW w:w="2126" w:type="dxa"/>
            <w:shd w:val="clear" w:color="auto" w:fill="D9D9D9" w:themeFill="background1" w:themeFillShade="D9"/>
            <w:noWrap/>
            <w:hideMark/>
          </w:tcPr>
          <w:p w14:paraId="02CBDE21" w14:textId="77777777" w:rsidR="00825D9A" w:rsidRPr="00AA2EF9" w:rsidRDefault="00825D9A" w:rsidP="005E3341">
            <w:r w:rsidRPr="00AA2EF9">
              <w:t>5</w:t>
            </w:r>
          </w:p>
        </w:tc>
      </w:tr>
      <w:tr w:rsidR="00825D9A" w:rsidRPr="00AA2EF9" w14:paraId="43D8D747" w14:textId="77777777" w:rsidTr="00AD5DDE">
        <w:trPr>
          <w:trHeight w:val="255"/>
        </w:trPr>
        <w:tc>
          <w:tcPr>
            <w:tcW w:w="4673" w:type="dxa"/>
            <w:hideMark/>
          </w:tcPr>
          <w:p w14:paraId="53990777" w14:textId="77777777" w:rsidR="00825D9A" w:rsidRPr="00AA2EF9" w:rsidRDefault="00825D9A" w:rsidP="005E3341">
            <w:r w:rsidRPr="00AA2EF9">
              <w:t>General Practice*</w:t>
            </w:r>
          </w:p>
        </w:tc>
        <w:tc>
          <w:tcPr>
            <w:tcW w:w="1985" w:type="dxa"/>
            <w:noWrap/>
            <w:hideMark/>
          </w:tcPr>
          <w:p w14:paraId="30C03D84" w14:textId="77777777" w:rsidR="00825D9A" w:rsidRPr="00AA2EF9" w:rsidRDefault="00825D9A" w:rsidP="005E3341">
            <w:r w:rsidRPr="00AA2EF9">
              <w:t>3</w:t>
            </w:r>
          </w:p>
        </w:tc>
        <w:tc>
          <w:tcPr>
            <w:tcW w:w="2126" w:type="dxa"/>
            <w:shd w:val="clear" w:color="auto" w:fill="D9D9D9" w:themeFill="background1" w:themeFillShade="D9"/>
            <w:noWrap/>
            <w:hideMark/>
          </w:tcPr>
          <w:p w14:paraId="5A04D043" w14:textId="77777777" w:rsidR="00825D9A" w:rsidRPr="00AA2EF9" w:rsidRDefault="00825D9A" w:rsidP="005E3341">
            <w:r w:rsidRPr="00AA2EF9">
              <w:t> </w:t>
            </w:r>
          </w:p>
        </w:tc>
      </w:tr>
      <w:tr w:rsidR="00825D9A" w:rsidRPr="00AA2EF9" w14:paraId="06E1C473" w14:textId="77777777" w:rsidTr="00AD5DDE">
        <w:trPr>
          <w:trHeight w:val="255"/>
        </w:trPr>
        <w:tc>
          <w:tcPr>
            <w:tcW w:w="4673" w:type="dxa"/>
            <w:hideMark/>
          </w:tcPr>
          <w:p w14:paraId="70C7A85D" w14:textId="77777777" w:rsidR="00825D9A" w:rsidRPr="00AA2EF9" w:rsidRDefault="00825D9A" w:rsidP="005E3341">
            <w:r w:rsidRPr="00AA2EF9">
              <w:t>General psychiatry</w:t>
            </w:r>
          </w:p>
        </w:tc>
        <w:tc>
          <w:tcPr>
            <w:tcW w:w="1985" w:type="dxa"/>
            <w:noWrap/>
            <w:hideMark/>
          </w:tcPr>
          <w:p w14:paraId="3692F55E" w14:textId="77777777" w:rsidR="00825D9A" w:rsidRPr="00AA2EF9" w:rsidRDefault="00825D9A" w:rsidP="005E3341">
            <w:r w:rsidRPr="00AA2EF9">
              <w:t>4</w:t>
            </w:r>
          </w:p>
        </w:tc>
        <w:tc>
          <w:tcPr>
            <w:tcW w:w="2126" w:type="dxa"/>
            <w:shd w:val="clear" w:color="auto" w:fill="D9D9D9" w:themeFill="background1" w:themeFillShade="D9"/>
            <w:noWrap/>
            <w:hideMark/>
          </w:tcPr>
          <w:p w14:paraId="3EDBDB1C" w14:textId="77777777" w:rsidR="00825D9A" w:rsidRPr="00AA2EF9" w:rsidRDefault="00825D9A" w:rsidP="005E3341">
            <w:r w:rsidRPr="00AA2EF9">
              <w:t>4</w:t>
            </w:r>
          </w:p>
        </w:tc>
      </w:tr>
      <w:tr w:rsidR="00825D9A" w:rsidRPr="00AA2EF9" w14:paraId="46F7C79D" w14:textId="77777777" w:rsidTr="00AD5DDE">
        <w:trPr>
          <w:trHeight w:val="255"/>
        </w:trPr>
        <w:tc>
          <w:tcPr>
            <w:tcW w:w="4673" w:type="dxa"/>
            <w:hideMark/>
          </w:tcPr>
          <w:p w14:paraId="1E3A1D56" w14:textId="77777777" w:rsidR="00825D9A" w:rsidRPr="00AA2EF9" w:rsidRDefault="00825D9A" w:rsidP="005E3341">
            <w:r w:rsidRPr="00AA2EF9">
              <w:lastRenderedPageBreak/>
              <w:t>General surgery</w:t>
            </w:r>
          </w:p>
        </w:tc>
        <w:tc>
          <w:tcPr>
            <w:tcW w:w="1985" w:type="dxa"/>
            <w:noWrap/>
            <w:hideMark/>
          </w:tcPr>
          <w:p w14:paraId="36843081" w14:textId="77777777" w:rsidR="00825D9A" w:rsidRPr="00AA2EF9" w:rsidRDefault="00825D9A" w:rsidP="005E3341">
            <w:r w:rsidRPr="00AA2EF9">
              <w:t>5</w:t>
            </w:r>
          </w:p>
        </w:tc>
        <w:tc>
          <w:tcPr>
            <w:tcW w:w="2126" w:type="dxa"/>
            <w:shd w:val="clear" w:color="auto" w:fill="D9D9D9" w:themeFill="background1" w:themeFillShade="D9"/>
            <w:noWrap/>
            <w:hideMark/>
          </w:tcPr>
          <w:p w14:paraId="08458A8D" w14:textId="77777777" w:rsidR="00825D9A" w:rsidRPr="00AA2EF9" w:rsidRDefault="00825D9A" w:rsidP="005E3341">
            <w:r w:rsidRPr="00AA2EF9">
              <w:t>5</w:t>
            </w:r>
          </w:p>
        </w:tc>
      </w:tr>
      <w:tr w:rsidR="00825D9A" w:rsidRPr="00AA2EF9" w14:paraId="5229E9BA" w14:textId="77777777" w:rsidTr="00AD5DDE">
        <w:trPr>
          <w:trHeight w:val="255"/>
        </w:trPr>
        <w:tc>
          <w:tcPr>
            <w:tcW w:w="4673" w:type="dxa"/>
            <w:hideMark/>
          </w:tcPr>
          <w:p w14:paraId="2AB1AE93" w14:textId="77777777" w:rsidR="00825D9A" w:rsidRPr="00AA2EF9" w:rsidRDefault="00825D9A" w:rsidP="005E3341">
            <w:r w:rsidRPr="00AA2EF9">
              <w:t>Genito-urinary medicine</w:t>
            </w:r>
          </w:p>
        </w:tc>
        <w:tc>
          <w:tcPr>
            <w:tcW w:w="1985" w:type="dxa"/>
            <w:noWrap/>
            <w:hideMark/>
          </w:tcPr>
          <w:p w14:paraId="7D82FD63" w14:textId="77777777" w:rsidR="00825D9A" w:rsidRPr="00AA2EF9" w:rsidRDefault="00825D9A" w:rsidP="005E3341">
            <w:r w:rsidRPr="00AA2EF9">
              <w:t>4</w:t>
            </w:r>
          </w:p>
        </w:tc>
        <w:tc>
          <w:tcPr>
            <w:tcW w:w="2126" w:type="dxa"/>
            <w:shd w:val="clear" w:color="auto" w:fill="D9D9D9" w:themeFill="background1" w:themeFillShade="D9"/>
            <w:noWrap/>
            <w:hideMark/>
          </w:tcPr>
          <w:p w14:paraId="253FC3D1" w14:textId="77777777" w:rsidR="00825D9A" w:rsidRPr="00AA2EF9" w:rsidRDefault="00825D9A" w:rsidP="005E3341">
            <w:r w:rsidRPr="00AA2EF9">
              <w:t>4</w:t>
            </w:r>
          </w:p>
        </w:tc>
      </w:tr>
      <w:tr w:rsidR="00825D9A" w:rsidRPr="00AA2EF9" w14:paraId="3589C252" w14:textId="77777777" w:rsidTr="00AD5DDE">
        <w:trPr>
          <w:trHeight w:val="255"/>
        </w:trPr>
        <w:tc>
          <w:tcPr>
            <w:tcW w:w="4673" w:type="dxa"/>
            <w:hideMark/>
          </w:tcPr>
          <w:p w14:paraId="2CF865E7" w14:textId="77777777" w:rsidR="00825D9A" w:rsidRPr="00AA2EF9" w:rsidRDefault="00825D9A" w:rsidP="005E3341">
            <w:r w:rsidRPr="00AA2EF9">
              <w:t>Geriatric medicine</w:t>
            </w:r>
          </w:p>
        </w:tc>
        <w:tc>
          <w:tcPr>
            <w:tcW w:w="1985" w:type="dxa"/>
            <w:noWrap/>
            <w:hideMark/>
          </w:tcPr>
          <w:p w14:paraId="506A26E2" w14:textId="77777777" w:rsidR="00825D9A" w:rsidRPr="00AA2EF9" w:rsidRDefault="00825D9A" w:rsidP="005E3341">
            <w:r w:rsidRPr="00AA2EF9">
              <w:t>4</w:t>
            </w:r>
          </w:p>
        </w:tc>
        <w:tc>
          <w:tcPr>
            <w:tcW w:w="2126" w:type="dxa"/>
            <w:shd w:val="clear" w:color="auto" w:fill="D9D9D9" w:themeFill="background1" w:themeFillShade="D9"/>
            <w:noWrap/>
            <w:hideMark/>
          </w:tcPr>
          <w:p w14:paraId="13628F62" w14:textId="77777777" w:rsidR="00825D9A" w:rsidRPr="00AA2EF9" w:rsidRDefault="00825D9A" w:rsidP="005E3341">
            <w:r w:rsidRPr="00AA2EF9">
              <w:t>4</w:t>
            </w:r>
          </w:p>
        </w:tc>
      </w:tr>
      <w:tr w:rsidR="00825D9A" w:rsidRPr="00AA2EF9" w14:paraId="5D4AE1A2" w14:textId="77777777" w:rsidTr="00AD5DDE">
        <w:trPr>
          <w:trHeight w:val="255"/>
        </w:trPr>
        <w:tc>
          <w:tcPr>
            <w:tcW w:w="4673" w:type="dxa"/>
            <w:hideMark/>
          </w:tcPr>
          <w:p w14:paraId="00F09ADC" w14:textId="77777777" w:rsidR="00825D9A" w:rsidRPr="00AA2EF9" w:rsidRDefault="00825D9A" w:rsidP="005E3341">
            <w:r w:rsidRPr="00AA2EF9">
              <w:t>Haematology</w:t>
            </w:r>
          </w:p>
        </w:tc>
        <w:tc>
          <w:tcPr>
            <w:tcW w:w="1985" w:type="dxa"/>
            <w:noWrap/>
            <w:hideMark/>
          </w:tcPr>
          <w:p w14:paraId="29719FF2" w14:textId="77777777" w:rsidR="00825D9A" w:rsidRPr="00AA2EF9" w:rsidRDefault="00825D9A" w:rsidP="005E3341">
            <w:r w:rsidRPr="00AA2EF9">
              <w:t>3</w:t>
            </w:r>
          </w:p>
        </w:tc>
        <w:tc>
          <w:tcPr>
            <w:tcW w:w="2126" w:type="dxa"/>
            <w:shd w:val="clear" w:color="auto" w:fill="D9D9D9" w:themeFill="background1" w:themeFillShade="D9"/>
            <w:noWrap/>
            <w:hideMark/>
          </w:tcPr>
          <w:p w14:paraId="0711DF56" w14:textId="77777777" w:rsidR="00825D9A" w:rsidRPr="00AA2EF9" w:rsidRDefault="00825D9A" w:rsidP="005E3341">
            <w:r w:rsidRPr="00AA2EF9">
              <w:t>3</w:t>
            </w:r>
          </w:p>
        </w:tc>
      </w:tr>
      <w:tr w:rsidR="00825D9A" w:rsidRPr="00AA2EF9" w14:paraId="73BA22B9" w14:textId="77777777" w:rsidTr="00AD5DDE">
        <w:trPr>
          <w:trHeight w:val="255"/>
        </w:trPr>
        <w:tc>
          <w:tcPr>
            <w:tcW w:w="4673" w:type="dxa"/>
            <w:hideMark/>
          </w:tcPr>
          <w:p w14:paraId="1CBEF1B3" w14:textId="77777777" w:rsidR="00825D9A" w:rsidRPr="00AA2EF9" w:rsidRDefault="00825D9A" w:rsidP="005E3341">
            <w:r w:rsidRPr="00AA2EF9">
              <w:t>Histopathology</w:t>
            </w:r>
          </w:p>
        </w:tc>
        <w:tc>
          <w:tcPr>
            <w:tcW w:w="1985" w:type="dxa"/>
            <w:noWrap/>
            <w:hideMark/>
          </w:tcPr>
          <w:p w14:paraId="644B1E71" w14:textId="77777777" w:rsidR="00825D9A" w:rsidRPr="00AA2EF9" w:rsidRDefault="00825D9A" w:rsidP="005E3341">
            <w:r w:rsidRPr="00AA2EF9">
              <w:t>4</w:t>
            </w:r>
          </w:p>
        </w:tc>
        <w:tc>
          <w:tcPr>
            <w:tcW w:w="2126" w:type="dxa"/>
            <w:shd w:val="clear" w:color="auto" w:fill="D9D9D9" w:themeFill="background1" w:themeFillShade="D9"/>
            <w:noWrap/>
            <w:hideMark/>
          </w:tcPr>
          <w:p w14:paraId="30DBBAA8" w14:textId="77777777" w:rsidR="00825D9A" w:rsidRPr="00AA2EF9" w:rsidRDefault="00825D9A" w:rsidP="005E3341">
            <w:r w:rsidRPr="00AA2EF9">
              <w:t>4</w:t>
            </w:r>
          </w:p>
        </w:tc>
      </w:tr>
      <w:tr w:rsidR="00825D9A" w:rsidRPr="00AA2EF9" w14:paraId="3618EE0E" w14:textId="77777777" w:rsidTr="00AD5DDE">
        <w:trPr>
          <w:trHeight w:val="255"/>
        </w:trPr>
        <w:tc>
          <w:tcPr>
            <w:tcW w:w="4673" w:type="dxa"/>
            <w:hideMark/>
          </w:tcPr>
          <w:p w14:paraId="46D2F60A" w14:textId="77777777" w:rsidR="00825D9A" w:rsidRPr="00AA2EF9" w:rsidRDefault="00825D9A" w:rsidP="005E3341">
            <w:r w:rsidRPr="00AA2EF9">
              <w:t xml:space="preserve">Immunology </w:t>
            </w:r>
          </w:p>
        </w:tc>
        <w:tc>
          <w:tcPr>
            <w:tcW w:w="1985" w:type="dxa"/>
            <w:noWrap/>
            <w:hideMark/>
          </w:tcPr>
          <w:p w14:paraId="2635A797" w14:textId="77777777" w:rsidR="00825D9A" w:rsidRPr="00AA2EF9" w:rsidRDefault="00825D9A" w:rsidP="005E3341">
            <w:r w:rsidRPr="00AA2EF9">
              <w:t>4</w:t>
            </w:r>
          </w:p>
        </w:tc>
        <w:tc>
          <w:tcPr>
            <w:tcW w:w="2126" w:type="dxa"/>
            <w:shd w:val="clear" w:color="auto" w:fill="D9D9D9" w:themeFill="background1" w:themeFillShade="D9"/>
            <w:noWrap/>
            <w:hideMark/>
          </w:tcPr>
          <w:p w14:paraId="736B0A0B" w14:textId="77777777" w:rsidR="00825D9A" w:rsidRPr="00AA2EF9" w:rsidRDefault="00825D9A" w:rsidP="005E3341">
            <w:r w:rsidRPr="00AA2EF9">
              <w:t>4</w:t>
            </w:r>
          </w:p>
        </w:tc>
      </w:tr>
      <w:tr w:rsidR="00825D9A" w:rsidRPr="00AA2EF9" w14:paraId="5ACB0CA8" w14:textId="77777777" w:rsidTr="00AD5DDE">
        <w:trPr>
          <w:trHeight w:val="255"/>
        </w:trPr>
        <w:tc>
          <w:tcPr>
            <w:tcW w:w="4673" w:type="dxa"/>
            <w:hideMark/>
          </w:tcPr>
          <w:p w14:paraId="75714D33" w14:textId="77777777" w:rsidR="00825D9A" w:rsidRPr="00AA2EF9" w:rsidRDefault="00825D9A" w:rsidP="005E3341">
            <w:r w:rsidRPr="00AA2EF9">
              <w:t xml:space="preserve">Infectious diseases </w:t>
            </w:r>
          </w:p>
        </w:tc>
        <w:tc>
          <w:tcPr>
            <w:tcW w:w="1985" w:type="dxa"/>
            <w:noWrap/>
            <w:hideMark/>
          </w:tcPr>
          <w:p w14:paraId="16AB8D9F" w14:textId="77777777" w:rsidR="00825D9A" w:rsidRPr="00AA2EF9" w:rsidRDefault="00825D9A" w:rsidP="005E3341">
            <w:r w:rsidRPr="00AA2EF9">
              <w:t>4</w:t>
            </w:r>
          </w:p>
        </w:tc>
        <w:tc>
          <w:tcPr>
            <w:tcW w:w="2126" w:type="dxa"/>
            <w:shd w:val="clear" w:color="auto" w:fill="D9D9D9" w:themeFill="background1" w:themeFillShade="D9"/>
            <w:noWrap/>
            <w:hideMark/>
          </w:tcPr>
          <w:p w14:paraId="4E64DC69" w14:textId="77777777" w:rsidR="00825D9A" w:rsidRPr="00AA2EF9" w:rsidRDefault="00825D9A" w:rsidP="005E3341">
            <w:r w:rsidRPr="00AA2EF9">
              <w:t>4</w:t>
            </w:r>
          </w:p>
        </w:tc>
      </w:tr>
      <w:tr w:rsidR="00825D9A" w:rsidRPr="00AA2EF9" w14:paraId="020CC080" w14:textId="77777777" w:rsidTr="00AD5DDE">
        <w:trPr>
          <w:trHeight w:val="255"/>
        </w:trPr>
        <w:tc>
          <w:tcPr>
            <w:tcW w:w="4673" w:type="dxa"/>
            <w:hideMark/>
          </w:tcPr>
          <w:p w14:paraId="3AB17108" w14:textId="77777777" w:rsidR="00825D9A" w:rsidRPr="00AA2EF9" w:rsidRDefault="00825D9A" w:rsidP="005E3341">
            <w:r w:rsidRPr="00AA2EF9">
              <w:t>Intensive care medicine</w:t>
            </w:r>
          </w:p>
        </w:tc>
        <w:tc>
          <w:tcPr>
            <w:tcW w:w="1985" w:type="dxa"/>
            <w:shd w:val="clear" w:color="auto" w:fill="D9D9D9" w:themeFill="background1" w:themeFillShade="D9"/>
            <w:hideMark/>
          </w:tcPr>
          <w:p w14:paraId="444A1E3E" w14:textId="77777777" w:rsidR="00825D9A" w:rsidRPr="00AA2EF9" w:rsidRDefault="00825D9A" w:rsidP="005E3341">
            <w:r w:rsidRPr="00AA2EF9">
              <w:t>N/A</w:t>
            </w:r>
          </w:p>
        </w:tc>
        <w:tc>
          <w:tcPr>
            <w:tcW w:w="2126" w:type="dxa"/>
            <w:shd w:val="clear" w:color="auto" w:fill="D9D9D9" w:themeFill="background1" w:themeFillShade="D9"/>
            <w:noWrap/>
            <w:hideMark/>
          </w:tcPr>
          <w:p w14:paraId="6A76FE4C" w14:textId="27D01487" w:rsidR="00825D9A" w:rsidRPr="00AA2EF9" w:rsidRDefault="005B76B1" w:rsidP="005E3341">
            <w:r>
              <w:t xml:space="preserve">No </w:t>
            </w:r>
            <w:r w:rsidRPr="00927C2E">
              <w:t>Minimum</w:t>
            </w:r>
          </w:p>
        </w:tc>
      </w:tr>
      <w:tr w:rsidR="00825D9A" w:rsidRPr="00AA2EF9" w14:paraId="6EFBF5EC" w14:textId="77777777" w:rsidTr="00AD5DDE">
        <w:trPr>
          <w:trHeight w:val="765"/>
        </w:trPr>
        <w:tc>
          <w:tcPr>
            <w:tcW w:w="4673" w:type="dxa"/>
            <w:hideMark/>
          </w:tcPr>
          <w:p w14:paraId="3E41A6C6" w14:textId="77777777" w:rsidR="00825D9A" w:rsidRPr="00AA2EF9" w:rsidRDefault="00825D9A" w:rsidP="005E3341">
            <w:r w:rsidRPr="00AA2EF9">
              <w:t>Medical microbiology (listed in Annex V as Medical microbiology and virology)</w:t>
            </w:r>
          </w:p>
        </w:tc>
        <w:tc>
          <w:tcPr>
            <w:tcW w:w="1985" w:type="dxa"/>
            <w:noWrap/>
            <w:hideMark/>
          </w:tcPr>
          <w:p w14:paraId="77A7BD37" w14:textId="77777777" w:rsidR="00825D9A" w:rsidRPr="00AA2EF9" w:rsidRDefault="00825D9A" w:rsidP="005E3341">
            <w:r w:rsidRPr="00AA2EF9">
              <w:t>4</w:t>
            </w:r>
          </w:p>
        </w:tc>
        <w:tc>
          <w:tcPr>
            <w:tcW w:w="2126" w:type="dxa"/>
            <w:shd w:val="clear" w:color="auto" w:fill="D9D9D9" w:themeFill="background1" w:themeFillShade="D9"/>
            <w:noWrap/>
            <w:hideMark/>
          </w:tcPr>
          <w:p w14:paraId="7912DC2A" w14:textId="77777777" w:rsidR="00825D9A" w:rsidRPr="00AA2EF9" w:rsidRDefault="00825D9A" w:rsidP="005E3341">
            <w:r w:rsidRPr="00AA2EF9">
              <w:t>4</w:t>
            </w:r>
          </w:p>
        </w:tc>
      </w:tr>
      <w:tr w:rsidR="00825D9A" w:rsidRPr="00AA2EF9" w14:paraId="71533CE0" w14:textId="77777777" w:rsidTr="00AD5DDE">
        <w:trPr>
          <w:trHeight w:val="255"/>
        </w:trPr>
        <w:tc>
          <w:tcPr>
            <w:tcW w:w="4673" w:type="dxa"/>
            <w:hideMark/>
          </w:tcPr>
          <w:p w14:paraId="53164995" w14:textId="77777777" w:rsidR="00825D9A" w:rsidRPr="00AA2EF9" w:rsidRDefault="00825D9A" w:rsidP="005E3341">
            <w:r w:rsidRPr="00AA2EF9">
              <w:t>Medical oncology </w:t>
            </w:r>
          </w:p>
        </w:tc>
        <w:tc>
          <w:tcPr>
            <w:tcW w:w="1985" w:type="dxa"/>
            <w:noWrap/>
            <w:hideMark/>
          </w:tcPr>
          <w:p w14:paraId="1911B3DF" w14:textId="77777777" w:rsidR="00825D9A" w:rsidRPr="00AA2EF9" w:rsidRDefault="00825D9A" w:rsidP="005E3341">
            <w:r w:rsidRPr="00AA2EF9">
              <w:t>5</w:t>
            </w:r>
          </w:p>
        </w:tc>
        <w:tc>
          <w:tcPr>
            <w:tcW w:w="2126" w:type="dxa"/>
            <w:shd w:val="clear" w:color="auto" w:fill="D9D9D9" w:themeFill="background1" w:themeFillShade="D9"/>
            <w:noWrap/>
            <w:hideMark/>
          </w:tcPr>
          <w:p w14:paraId="572E2436" w14:textId="77777777" w:rsidR="00825D9A" w:rsidRPr="00AA2EF9" w:rsidRDefault="00825D9A" w:rsidP="005E3341">
            <w:r w:rsidRPr="00AA2EF9">
              <w:t>5</w:t>
            </w:r>
          </w:p>
        </w:tc>
      </w:tr>
      <w:tr w:rsidR="005B76B1" w:rsidRPr="00AA2EF9" w14:paraId="090CA82C" w14:textId="77777777" w:rsidTr="00AD5DDE">
        <w:trPr>
          <w:trHeight w:val="255"/>
        </w:trPr>
        <w:tc>
          <w:tcPr>
            <w:tcW w:w="4673" w:type="dxa"/>
            <w:hideMark/>
          </w:tcPr>
          <w:p w14:paraId="21534B99" w14:textId="77777777" w:rsidR="005B76B1" w:rsidRPr="00AA2EF9" w:rsidRDefault="005B76B1" w:rsidP="005B76B1">
            <w:r w:rsidRPr="00AA2EF9">
              <w:t>Medical ophthalmology</w:t>
            </w:r>
          </w:p>
        </w:tc>
        <w:tc>
          <w:tcPr>
            <w:tcW w:w="1985" w:type="dxa"/>
            <w:shd w:val="clear" w:color="auto" w:fill="D9D9D9" w:themeFill="background1" w:themeFillShade="D9"/>
            <w:hideMark/>
          </w:tcPr>
          <w:p w14:paraId="1387E78E" w14:textId="77777777" w:rsidR="005B76B1" w:rsidRPr="00AA2EF9" w:rsidRDefault="005B76B1" w:rsidP="005B76B1">
            <w:r w:rsidRPr="00AA2EF9">
              <w:t>N/A</w:t>
            </w:r>
          </w:p>
        </w:tc>
        <w:tc>
          <w:tcPr>
            <w:tcW w:w="2126" w:type="dxa"/>
            <w:shd w:val="clear" w:color="auto" w:fill="D9D9D9" w:themeFill="background1" w:themeFillShade="D9"/>
            <w:noWrap/>
            <w:hideMark/>
          </w:tcPr>
          <w:p w14:paraId="5FCAE430" w14:textId="74B03F2E" w:rsidR="005B76B1" w:rsidRPr="00AA2EF9" w:rsidRDefault="005B76B1" w:rsidP="005B76B1">
            <w:r w:rsidRPr="00110E4E">
              <w:t>No Minimum</w:t>
            </w:r>
          </w:p>
        </w:tc>
      </w:tr>
      <w:tr w:rsidR="005B76B1" w:rsidRPr="00AA2EF9" w14:paraId="160C19A5" w14:textId="77777777" w:rsidTr="00AD5DDE">
        <w:trPr>
          <w:trHeight w:val="255"/>
        </w:trPr>
        <w:tc>
          <w:tcPr>
            <w:tcW w:w="4673" w:type="dxa"/>
            <w:hideMark/>
          </w:tcPr>
          <w:p w14:paraId="459C64D8" w14:textId="77777777" w:rsidR="005B76B1" w:rsidRPr="00AA2EF9" w:rsidRDefault="005B76B1" w:rsidP="005B76B1">
            <w:r w:rsidRPr="00AA2EF9">
              <w:t>Medical psychotherapy</w:t>
            </w:r>
          </w:p>
        </w:tc>
        <w:tc>
          <w:tcPr>
            <w:tcW w:w="1985" w:type="dxa"/>
            <w:shd w:val="clear" w:color="auto" w:fill="D9D9D9" w:themeFill="background1" w:themeFillShade="D9"/>
            <w:hideMark/>
          </w:tcPr>
          <w:p w14:paraId="1BD5898A" w14:textId="77777777" w:rsidR="005B76B1" w:rsidRPr="00AA2EF9" w:rsidRDefault="005B76B1" w:rsidP="005B76B1">
            <w:r w:rsidRPr="00AA2EF9">
              <w:t>N/A</w:t>
            </w:r>
          </w:p>
        </w:tc>
        <w:tc>
          <w:tcPr>
            <w:tcW w:w="2126" w:type="dxa"/>
            <w:shd w:val="clear" w:color="auto" w:fill="D9D9D9" w:themeFill="background1" w:themeFillShade="D9"/>
            <w:noWrap/>
            <w:hideMark/>
          </w:tcPr>
          <w:p w14:paraId="6A0A2927" w14:textId="2874B422" w:rsidR="005B76B1" w:rsidRPr="00AA2EF9" w:rsidRDefault="005B76B1" w:rsidP="005B76B1">
            <w:r w:rsidRPr="00110E4E">
              <w:t>No Minimum</w:t>
            </w:r>
          </w:p>
        </w:tc>
      </w:tr>
      <w:tr w:rsidR="00825D9A" w:rsidRPr="00AA2EF9" w14:paraId="70C473A9" w14:textId="77777777" w:rsidTr="00AD5DDE">
        <w:trPr>
          <w:trHeight w:val="765"/>
        </w:trPr>
        <w:tc>
          <w:tcPr>
            <w:tcW w:w="4673" w:type="dxa"/>
            <w:hideMark/>
          </w:tcPr>
          <w:p w14:paraId="6940838A" w14:textId="77777777" w:rsidR="00825D9A" w:rsidRPr="00AA2EF9" w:rsidRDefault="00825D9A" w:rsidP="005E3341">
            <w:r w:rsidRPr="00AA2EF9">
              <w:t xml:space="preserve">Medical virology (listed in Annex V as Medical microbiology and virology) </w:t>
            </w:r>
          </w:p>
        </w:tc>
        <w:tc>
          <w:tcPr>
            <w:tcW w:w="1985" w:type="dxa"/>
            <w:noWrap/>
            <w:hideMark/>
          </w:tcPr>
          <w:p w14:paraId="6B03329A" w14:textId="77777777" w:rsidR="00825D9A" w:rsidRPr="00AA2EF9" w:rsidRDefault="00825D9A" w:rsidP="005E3341">
            <w:r w:rsidRPr="00AA2EF9">
              <w:t>4</w:t>
            </w:r>
          </w:p>
        </w:tc>
        <w:tc>
          <w:tcPr>
            <w:tcW w:w="2126" w:type="dxa"/>
            <w:shd w:val="clear" w:color="auto" w:fill="D9D9D9" w:themeFill="background1" w:themeFillShade="D9"/>
            <w:noWrap/>
            <w:hideMark/>
          </w:tcPr>
          <w:p w14:paraId="74B9263E" w14:textId="77777777" w:rsidR="00825D9A" w:rsidRPr="00AA2EF9" w:rsidRDefault="00825D9A" w:rsidP="005E3341">
            <w:r w:rsidRPr="00AA2EF9">
              <w:t>4</w:t>
            </w:r>
          </w:p>
        </w:tc>
      </w:tr>
      <w:tr w:rsidR="00825D9A" w:rsidRPr="00AA2EF9" w14:paraId="0A1AF089" w14:textId="77777777" w:rsidTr="00AD5DDE">
        <w:trPr>
          <w:trHeight w:val="255"/>
        </w:trPr>
        <w:tc>
          <w:tcPr>
            <w:tcW w:w="4673" w:type="dxa"/>
            <w:hideMark/>
          </w:tcPr>
          <w:p w14:paraId="3B96119B" w14:textId="77777777" w:rsidR="00825D9A" w:rsidRPr="00AA2EF9" w:rsidRDefault="00825D9A" w:rsidP="005E3341">
            <w:r w:rsidRPr="00AA2EF9">
              <w:t>Neurology</w:t>
            </w:r>
          </w:p>
        </w:tc>
        <w:tc>
          <w:tcPr>
            <w:tcW w:w="1985" w:type="dxa"/>
            <w:noWrap/>
            <w:hideMark/>
          </w:tcPr>
          <w:p w14:paraId="072E40DA" w14:textId="77777777" w:rsidR="00825D9A" w:rsidRPr="00AA2EF9" w:rsidRDefault="00825D9A" w:rsidP="005E3341">
            <w:r w:rsidRPr="00AA2EF9">
              <w:t>4</w:t>
            </w:r>
          </w:p>
        </w:tc>
        <w:tc>
          <w:tcPr>
            <w:tcW w:w="2126" w:type="dxa"/>
            <w:shd w:val="clear" w:color="auto" w:fill="D9D9D9" w:themeFill="background1" w:themeFillShade="D9"/>
            <w:noWrap/>
            <w:hideMark/>
          </w:tcPr>
          <w:p w14:paraId="147AA0FF" w14:textId="77777777" w:rsidR="00825D9A" w:rsidRPr="00AA2EF9" w:rsidRDefault="00825D9A" w:rsidP="005E3341">
            <w:r w:rsidRPr="00AA2EF9">
              <w:t>4</w:t>
            </w:r>
          </w:p>
        </w:tc>
      </w:tr>
      <w:tr w:rsidR="00825D9A" w:rsidRPr="00AA2EF9" w14:paraId="57DC3621" w14:textId="77777777" w:rsidTr="00AD5DDE">
        <w:trPr>
          <w:trHeight w:val="255"/>
        </w:trPr>
        <w:tc>
          <w:tcPr>
            <w:tcW w:w="4673" w:type="dxa"/>
            <w:hideMark/>
          </w:tcPr>
          <w:p w14:paraId="468A6B3F" w14:textId="77777777" w:rsidR="00825D9A" w:rsidRPr="00AA2EF9" w:rsidRDefault="00825D9A" w:rsidP="005E3341">
            <w:r w:rsidRPr="00AA2EF9">
              <w:t>Neurosurgery</w:t>
            </w:r>
          </w:p>
        </w:tc>
        <w:tc>
          <w:tcPr>
            <w:tcW w:w="1985" w:type="dxa"/>
            <w:noWrap/>
            <w:hideMark/>
          </w:tcPr>
          <w:p w14:paraId="4741218F" w14:textId="77777777" w:rsidR="00825D9A" w:rsidRPr="00AA2EF9" w:rsidRDefault="00825D9A" w:rsidP="005E3341">
            <w:r w:rsidRPr="00AA2EF9">
              <w:t>5</w:t>
            </w:r>
          </w:p>
        </w:tc>
        <w:tc>
          <w:tcPr>
            <w:tcW w:w="2126" w:type="dxa"/>
            <w:shd w:val="clear" w:color="auto" w:fill="D9D9D9" w:themeFill="background1" w:themeFillShade="D9"/>
            <w:noWrap/>
            <w:hideMark/>
          </w:tcPr>
          <w:p w14:paraId="28B14457" w14:textId="77777777" w:rsidR="00825D9A" w:rsidRPr="00AA2EF9" w:rsidRDefault="00825D9A" w:rsidP="005E3341">
            <w:r w:rsidRPr="00AA2EF9">
              <w:t>5</w:t>
            </w:r>
          </w:p>
        </w:tc>
      </w:tr>
      <w:tr w:rsidR="00825D9A" w:rsidRPr="00AA2EF9" w14:paraId="61571A70" w14:textId="77777777" w:rsidTr="00AD5DDE">
        <w:trPr>
          <w:trHeight w:val="255"/>
        </w:trPr>
        <w:tc>
          <w:tcPr>
            <w:tcW w:w="4673" w:type="dxa"/>
            <w:hideMark/>
          </w:tcPr>
          <w:p w14:paraId="36158254" w14:textId="77777777" w:rsidR="00825D9A" w:rsidRPr="00AA2EF9" w:rsidRDefault="00825D9A" w:rsidP="005E3341">
            <w:r w:rsidRPr="00AA2EF9">
              <w:t>Nuclear medicine</w:t>
            </w:r>
          </w:p>
        </w:tc>
        <w:tc>
          <w:tcPr>
            <w:tcW w:w="1985" w:type="dxa"/>
            <w:noWrap/>
            <w:hideMark/>
          </w:tcPr>
          <w:p w14:paraId="7235B165" w14:textId="77777777" w:rsidR="00825D9A" w:rsidRPr="00AA2EF9" w:rsidRDefault="00825D9A" w:rsidP="005E3341">
            <w:r w:rsidRPr="00AA2EF9">
              <w:t>4</w:t>
            </w:r>
          </w:p>
        </w:tc>
        <w:tc>
          <w:tcPr>
            <w:tcW w:w="2126" w:type="dxa"/>
            <w:shd w:val="clear" w:color="auto" w:fill="D9D9D9" w:themeFill="background1" w:themeFillShade="D9"/>
            <w:noWrap/>
            <w:hideMark/>
          </w:tcPr>
          <w:p w14:paraId="10E36A94" w14:textId="77777777" w:rsidR="00825D9A" w:rsidRPr="00AA2EF9" w:rsidRDefault="00825D9A" w:rsidP="005E3341">
            <w:r w:rsidRPr="00AA2EF9">
              <w:t>4</w:t>
            </w:r>
          </w:p>
        </w:tc>
      </w:tr>
      <w:tr w:rsidR="00825D9A" w:rsidRPr="00AA2EF9" w14:paraId="478B9F43" w14:textId="77777777" w:rsidTr="00AD5DDE">
        <w:trPr>
          <w:trHeight w:val="255"/>
        </w:trPr>
        <w:tc>
          <w:tcPr>
            <w:tcW w:w="4673" w:type="dxa"/>
            <w:hideMark/>
          </w:tcPr>
          <w:p w14:paraId="659E14D3" w14:textId="77777777" w:rsidR="00825D9A" w:rsidRPr="00AA2EF9" w:rsidRDefault="00825D9A" w:rsidP="005E3341">
            <w:r w:rsidRPr="00AA2EF9">
              <w:t>Obstetrics and gynaecology</w:t>
            </w:r>
          </w:p>
        </w:tc>
        <w:tc>
          <w:tcPr>
            <w:tcW w:w="1985" w:type="dxa"/>
            <w:noWrap/>
            <w:hideMark/>
          </w:tcPr>
          <w:p w14:paraId="7C91D032" w14:textId="77777777" w:rsidR="00825D9A" w:rsidRPr="00AA2EF9" w:rsidRDefault="00825D9A" w:rsidP="005E3341">
            <w:r w:rsidRPr="00AA2EF9">
              <w:t>4</w:t>
            </w:r>
          </w:p>
        </w:tc>
        <w:tc>
          <w:tcPr>
            <w:tcW w:w="2126" w:type="dxa"/>
            <w:shd w:val="clear" w:color="auto" w:fill="D9D9D9" w:themeFill="background1" w:themeFillShade="D9"/>
            <w:noWrap/>
            <w:hideMark/>
          </w:tcPr>
          <w:p w14:paraId="00ECFD70" w14:textId="77777777" w:rsidR="00825D9A" w:rsidRPr="00AA2EF9" w:rsidRDefault="00825D9A" w:rsidP="005E3341">
            <w:r w:rsidRPr="00AA2EF9">
              <w:t>4</w:t>
            </w:r>
          </w:p>
        </w:tc>
      </w:tr>
      <w:tr w:rsidR="00825D9A" w:rsidRPr="00AA2EF9" w14:paraId="4426BFE4" w14:textId="77777777" w:rsidTr="00AD5DDE">
        <w:trPr>
          <w:trHeight w:val="255"/>
        </w:trPr>
        <w:tc>
          <w:tcPr>
            <w:tcW w:w="4673" w:type="dxa"/>
            <w:hideMark/>
          </w:tcPr>
          <w:p w14:paraId="52699B01" w14:textId="77777777" w:rsidR="00825D9A" w:rsidRPr="00AA2EF9" w:rsidRDefault="00825D9A" w:rsidP="005E3341">
            <w:r w:rsidRPr="00AA2EF9">
              <w:t>Occupational medicine</w:t>
            </w:r>
          </w:p>
        </w:tc>
        <w:tc>
          <w:tcPr>
            <w:tcW w:w="1985" w:type="dxa"/>
            <w:noWrap/>
            <w:hideMark/>
          </w:tcPr>
          <w:p w14:paraId="386C4670" w14:textId="77777777" w:rsidR="00825D9A" w:rsidRPr="00AA2EF9" w:rsidRDefault="00825D9A" w:rsidP="005E3341">
            <w:r w:rsidRPr="00AA2EF9">
              <w:t>4</w:t>
            </w:r>
          </w:p>
        </w:tc>
        <w:tc>
          <w:tcPr>
            <w:tcW w:w="2126" w:type="dxa"/>
            <w:shd w:val="clear" w:color="auto" w:fill="D9D9D9" w:themeFill="background1" w:themeFillShade="D9"/>
            <w:noWrap/>
            <w:hideMark/>
          </w:tcPr>
          <w:p w14:paraId="2CD6FEB2" w14:textId="77777777" w:rsidR="00825D9A" w:rsidRPr="00AA2EF9" w:rsidRDefault="00825D9A" w:rsidP="005E3341">
            <w:r w:rsidRPr="00AA2EF9">
              <w:t>4</w:t>
            </w:r>
          </w:p>
        </w:tc>
      </w:tr>
      <w:tr w:rsidR="00825D9A" w:rsidRPr="00AA2EF9" w14:paraId="7F9B6DC7" w14:textId="77777777" w:rsidTr="00AD5DDE">
        <w:trPr>
          <w:trHeight w:val="255"/>
        </w:trPr>
        <w:tc>
          <w:tcPr>
            <w:tcW w:w="4673" w:type="dxa"/>
            <w:hideMark/>
          </w:tcPr>
          <w:p w14:paraId="1D9C75FB" w14:textId="77777777" w:rsidR="00825D9A" w:rsidRPr="00AA2EF9" w:rsidRDefault="00825D9A" w:rsidP="005E3341">
            <w:r w:rsidRPr="00AA2EF9">
              <w:lastRenderedPageBreak/>
              <w:t>Old age psychiatry</w:t>
            </w:r>
          </w:p>
        </w:tc>
        <w:tc>
          <w:tcPr>
            <w:tcW w:w="1985" w:type="dxa"/>
            <w:shd w:val="clear" w:color="auto" w:fill="D9D9D9" w:themeFill="background1" w:themeFillShade="D9"/>
            <w:hideMark/>
          </w:tcPr>
          <w:p w14:paraId="1666E418" w14:textId="77777777" w:rsidR="00825D9A" w:rsidRPr="00AA2EF9" w:rsidRDefault="00825D9A" w:rsidP="005E3341">
            <w:r w:rsidRPr="00AA2EF9">
              <w:t>N/A</w:t>
            </w:r>
          </w:p>
        </w:tc>
        <w:tc>
          <w:tcPr>
            <w:tcW w:w="2126" w:type="dxa"/>
            <w:shd w:val="clear" w:color="auto" w:fill="D9D9D9" w:themeFill="background1" w:themeFillShade="D9"/>
            <w:noWrap/>
            <w:hideMark/>
          </w:tcPr>
          <w:p w14:paraId="04493242" w14:textId="202F4FE6" w:rsidR="00825D9A" w:rsidRPr="00AA2EF9" w:rsidRDefault="005B76B1" w:rsidP="005E3341">
            <w:r>
              <w:t xml:space="preserve">No </w:t>
            </w:r>
            <w:r w:rsidRPr="00927C2E">
              <w:t>Minimum</w:t>
            </w:r>
          </w:p>
        </w:tc>
      </w:tr>
      <w:tr w:rsidR="00825D9A" w:rsidRPr="00AA2EF9" w14:paraId="0CED5A2E" w14:textId="77777777" w:rsidTr="00AD5DDE">
        <w:trPr>
          <w:trHeight w:val="255"/>
        </w:trPr>
        <w:tc>
          <w:tcPr>
            <w:tcW w:w="4673" w:type="dxa"/>
            <w:hideMark/>
          </w:tcPr>
          <w:p w14:paraId="08CF6D72" w14:textId="77777777" w:rsidR="00825D9A" w:rsidRPr="00AA2EF9" w:rsidRDefault="00825D9A" w:rsidP="005E3341">
            <w:r w:rsidRPr="00AA2EF9">
              <w:t>Ophthalmology</w:t>
            </w:r>
          </w:p>
        </w:tc>
        <w:tc>
          <w:tcPr>
            <w:tcW w:w="1985" w:type="dxa"/>
            <w:noWrap/>
            <w:hideMark/>
          </w:tcPr>
          <w:p w14:paraId="18A67586" w14:textId="77777777" w:rsidR="00825D9A" w:rsidRPr="00AA2EF9" w:rsidRDefault="00825D9A" w:rsidP="005E3341">
            <w:r w:rsidRPr="00AA2EF9">
              <w:t>3</w:t>
            </w:r>
          </w:p>
        </w:tc>
        <w:tc>
          <w:tcPr>
            <w:tcW w:w="2126" w:type="dxa"/>
            <w:shd w:val="clear" w:color="auto" w:fill="D9D9D9" w:themeFill="background1" w:themeFillShade="D9"/>
            <w:noWrap/>
            <w:hideMark/>
          </w:tcPr>
          <w:p w14:paraId="44F7579E" w14:textId="77777777" w:rsidR="00825D9A" w:rsidRPr="00AA2EF9" w:rsidRDefault="00825D9A" w:rsidP="005E3341">
            <w:r w:rsidRPr="00AA2EF9">
              <w:t>3</w:t>
            </w:r>
          </w:p>
        </w:tc>
      </w:tr>
      <w:tr w:rsidR="00825D9A" w:rsidRPr="00AA2EF9" w14:paraId="649DE3D8" w14:textId="77777777" w:rsidTr="00AD5DDE">
        <w:trPr>
          <w:trHeight w:val="255"/>
        </w:trPr>
        <w:tc>
          <w:tcPr>
            <w:tcW w:w="4673" w:type="dxa"/>
            <w:hideMark/>
          </w:tcPr>
          <w:p w14:paraId="08A96085" w14:textId="77777777" w:rsidR="00825D9A" w:rsidRPr="00AA2EF9" w:rsidRDefault="00825D9A" w:rsidP="005E3341">
            <w:r w:rsidRPr="00AA2EF9">
              <w:t>Oral and maxillo-facial surgery</w:t>
            </w:r>
          </w:p>
        </w:tc>
        <w:tc>
          <w:tcPr>
            <w:tcW w:w="1985" w:type="dxa"/>
            <w:noWrap/>
            <w:hideMark/>
          </w:tcPr>
          <w:p w14:paraId="64E87E91" w14:textId="77777777" w:rsidR="00825D9A" w:rsidRPr="00AA2EF9" w:rsidRDefault="00825D9A" w:rsidP="005E3341">
            <w:r w:rsidRPr="00AA2EF9">
              <w:t>4</w:t>
            </w:r>
          </w:p>
        </w:tc>
        <w:tc>
          <w:tcPr>
            <w:tcW w:w="2126" w:type="dxa"/>
            <w:shd w:val="clear" w:color="auto" w:fill="D9D9D9" w:themeFill="background1" w:themeFillShade="D9"/>
            <w:noWrap/>
            <w:hideMark/>
          </w:tcPr>
          <w:p w14:paraId="464C7FFB" w14:textId="77777777" w:rsidR="00825D9A" w:rsidRPr="00AA2EF9" w:rsidRDefault="00825D9A" w:rsidP="005E3341">
            <w:r w:rsidRPr="00AA2EF9">
              <w:t>4</w:t>
            </w:r>
          </w:p>
        </w:tc>
      </w:tr>
      <w:tr w:rsidR="00825D9A" w:rsidRPr="00AA2EF9" w14:paraId="3560EB28" w14:textId="77777777" w:rsidTr="00AD5DDE">
        <w:trPr>
          <w:trHeight w:val="255"/>
        </w:trPr>
        <w:tc>
          <w:tcPr>
            <w:tcW w:w="4673" w:type="dxa"/>
            <w:hideMark/>
          </w:tcPr>
          <w:p w14:paraId="183AC5A4" w14:textId="77777777" w:rsidR="00825D9A" w:rsidRPr="00AA2EF9" w:rsidRDefault="00825D9A" w:rsidP="005E3341">
            <w:r w:rsidRPr="00AA2EF9">
              <w:t>Otolaryngology</w:t>
            </w:r>
          </w:p>
        </w:tc>
        <w:tc>
          <w:tcPr>
            <w:tcW w:w="1985" w:type="dxa"/>
            <w:noWrap/>
            <w:hideMark/>
          </w:tcPr>
          <w:p w14:paraId="21BCD4D6" w14:textId="77777777" w:rsidR="00825D9A" w:rsidRPr="00AA2EF9" w:rsidRDefault="00825D9A" w:rsidP="005E3341">
            <w:r w:rsidRPr="00AA2EF9">
              <w:t>3</w:t>
            </w:r>
          </w:p>
        </w:tc>
        <w:tc>
          <w:tcPr>
            <w:tcW w:w="2126" w:type="dxa"/>
            <w:shd w:val="clear" w:color="auto" w:fill="D9D9D9" w:themeFill="background1" w:themeFillShade="D9"/>
            <w:noWrap/>
            <w:hideMark/>
          </w:tcPr>
          <w:p w14:paraId="643DC851" w14:textId="77777777" w:rsidR="00825D9A" w:rsidRPr="00AA2EF9" w:rsidRDefault="00825D9A" w:rsidP="005E3341">
            <w:r w:rsidRPr="00AA2EF9">
              <w:t>3</w:t>
            </w:r>
          </w:p>
        </w:tc>
      </w:tr>
      <w:tr w:rsidR="005B76B1" w:rsidRPr="00AA2EF9" w14:paraId="335DDBEC" w14:textId="77777777" w:rsidTr="00AD5DDE">
        <w:trPr>
          <w:trHeight w:val="510"/>
        </w:trPr>
        <w:tc>
          <w:tcPr>
            <w:tcW w:w="4673" w:type="dxa"/>
            <w:hideMark/>
          </w:tcPr>
          <w:p w14:paraId="622A2742" w14:textId="77777777" w:rsidR="005B76B1" w:rsidRPr="00AA2EF9" w:rsidRDefault="005B76B1" w:rsidP="005B76B1">
            <w:r w:rsidRPr="00AA2EF9">
              <w:t>Paediatric and perinatal pathology</w:t>
            </w:r>
          </w:p>
        </w:tc>
        <w:tc>
          <w:tcPr>
            <w:tcW w:w="1985" w:type="dxa"/>
            <w:shd w:val="clear" w:color="auto" w:fill="D9D9D9" w:themeFill="background1" w:themeFillShade="D9"/>
            <w:hideMark/>
          </w:tcPr>
          <w:p w14:paraId="063104FE" w14:textId="77777777" w:rsidR="005B76B1" w:rsidRPr="00AA2EF9" w:rsidRDefault="005B76B1" w:rsidP="005B76B1">
            <w:r w:rsidRPr="00AA2EF9">
              <w:t>N/A</w:t>
            </w:r>
          </w:p>
        </w:tc>
        <w:tc>
          <w:tcPr>
            <w:tcW w:w="2126" w:type="dxa"/>
            <w:shd w:val="clear" w:color="auto" w:fill="D9D9D9" w:themeFill="background1" w:themeFillShade="D9"/>
            <w:noWrap/>
            <w:hideMark/>
          </w:tcPr>
          <w:p w14:paraId="21993AF9" w14:textId="5218F256" w:rsidR="005B76B1" w:rsidRPr="00AA2EF9" w:rsidRDefault="005B76B1" w:rsidP="005B76B1">
            <w:r w:rsidRPr="005D22B5">
              <w:t>No Minimum</w:t>
            </w:r>
          </w:p>
        </w:tc>
      </w:tr>
      <w:tr w:rsidR="005B76B1" w:rsidRPr="00AA2EF9" w14:paraId="1F580BDA" w14:textId="77777777" w:rsidTr="00AD5DDE">
        <w:trPr>
          <w:trHeight w:val="255"/>
        </w:trPr>
        <w:tc>
          <w:tcPr>
            <w:tcW w:w="4673" w:type="dxa"/>
            <w:hideMark/>
          </w:tcPr>
          <w:p w14:paraId="32CACB12" w14:textId="77777777" w:rsidR="005B76B1" w:rsidRPr="00AA2EF9" w:rsidRDefault="005B76B1" w:rsidP="005B76B1">
            <w:r w:rsidRPr="00AA2EF9">
              <w:t>Paediatric cardiology</w:t>
            </w:r>
          </w:p>
        </w:tc>
        <w:tc>
          <w:tcPr>
            <w:tcW w:w="1985" w:type="dxa"/>
            <w:shd w:val="clear" w:color="auto" w:fill="D9D9D9" w:themeFill="background1" w:themeFillShade="D9"/>
            <w:hideMark/>
          </w:tcPr>
          <w:p w14:paraId="28DD3F51" w14:textId="77777777" w:rsidR="005B76B1" w:rsidRPr="00AA2EF9" w:rsidRDefault="005B76B1" w:rsidP="005B76B1">
            <w:r w:rsidRPr="00AA2EF9">
              <w:t>N/A</w:t>
            </w:r>
          </w:p>
        </w:tc>
        <w:tc>
          <w:tcPr>
            <w:tcW w:w="2126" w:type="dxa"/>
            <w:shd w:val="clear" w:color="auto" w:fill="D9D9D9" w:themeFill="background1" w:themeFillShade="D9"/>
            <w:noWrap/>
            <w:hideMark/>
          </w:tcPr>
          <w:p w14:paraId="4AD2CEBB" w14:textId="2215A788" w:rsidR="005B76B1" w:rsidRPr="00AA2EF9" w:rsidRDefault="005B76B1" w:rsidP="005B76B1">
            <w:r w:rsidRPr="005D22B5">
              <w:t>No Minimum</w:t>
            </w:r>
          </w:p>
        </w:tc>
      </w:tr>
      <w:tr w:rsidR="00825D9A" w:rsidRPr="00AA2EF9" w14:paraId="7A1D7EF9" w14:textId="77777777" w:rsidTr="00AD5DDE">
        <w:trPr>
          <w:trHeight w:val="255"/>
        </w:trPr>
        <w:tc>
          <w:tcPr>
            <w:tcW w:w="4673" w:type="dxa"/>
            <w:hideMark/>
          </w:tcPr>
          <w:p w14:paraId="0FCB6D7C" w14:textId="77777777" w:rsidR="00825D9A" w:rsidRPr="00AA2EF9" w:rsidRDefault="00825D9A" w:rsidP="005E3341">
            <w:r w:rsidRPr="00AA2EF9">
              <w:t>Paediatric surgery</w:t>
            </w:r>
          </w:p>
        </w:tc>
        <w:tc>
          <w:tcPr>
            <w:tcW w:w="1985" w:type="dxa"/>
            <w:noWrap/>
            <w:hideMark/>
          </w:tcPr>
          <w:p w14:paraId="0A33E5DF" w14:textId="77777777" w:rsidR="00825D9A" w:rsidRPr="00AA2EF9" w:rsidRDefault="00825D9A" w:rsidP="005E3341">
            <w:r w:rsidRPr="00AA2EF9">
              <w:t>5</w:t>
            </w:r>
          </w:p>
        </w:tc>
        <w:tc>
          <w:tcPr>
            <w:tcW w:w="2126" w:type="dxa"/>
            <w:shd w:val="clear" w:color="auto" w:fill="D9D9D9" w:themeFill="background1" w:themeFillShade="D9"/>
            <w:noWrap/>
            <w:hideMark/>
          </w:tcPr>
          <w:p w14:paraId="04065BDB" w14:textId="77777777" w:rsidR="00825D9A" w:rsidRPr="00AA2EF9" w:rsidRDefault="00825D9A" w:rsidP="005E3341">
            <w:r w:rsidRPr="00AA2EF9">
              <w:t>5</w:t>
            </w:r>
          </w:p>
        </w:tc>
      </w:tr>
      <w:tr w:rsidR="00825D9A" w:rsidRPr="00AA2EF9" w14:paraId="3A1AE839" w14:textId="77777777" w:rsidTr="00AD5DDE">
        <w:trPr>
          <w:trHeight w:val="255"/>
        </w:trPr>
        <w:tc>
          <w:tcPr>
            <w:tcW w:w="4673" w:type="dxa"/>
            <w:hideMark/>
          </w:tcPr>
          <w:p w14:paraId="589D2280" w14:textId="77777777" w:rsidR="00825D9A" w:rsidRPr="00AA2EF9" w:rsidRDefault="00825D9A" w:rsidP="005E3341">
            <w:r w:rsidRPr="00AA2EF9">
              <w:t xml:space="preserve">Paediatrics </w:t>
            </w:r>
          </w:p>
        </w:tc>
        <w:tc>
          <w:tcPr>
            <w:tcW w:w="1985" w:type="dxa"/>
            <w:noWrap/>
            <w:hideMark/>
          </w:tcPr>
          <w:p w14:paraId="1F4165A3" w14:textId="77777777" w:rsidR="00825D9A" w:rsidRPr="00AA2EF9" w:rsidRDefault="00825D9A" w:rsidP="005E3341">
            <w:r w:rsidRPr="00AA2EF9">
              <w:t>4</w:t>
            </w:r>
          </w:p>
        </w:tc>
        <w:tc>
          <w:tcPr>
            <w:tcW w:w="2126" w:type="dxa"/>
            <w:shd w:val="clear" w:color="auto" w:fill="D9D9D9" w:themeFill="background1" w:themeFillShade="D9"/>
            <w:noWrap/>
            <w:hideMark/>
          </w:tcPr>
          <w:p w14:paraId="2AE4EF97" w14:textId="77777777" w:rsidR="00825D9A" w:rsidRPr="00AA2EF9" w:rsidRDefault="00825D9A" w:rsidP="005E3341">
            <w:r w:rsidRPr="00AA2EF9">
              <w:t>4</w:t>
            </w:r>
          </w:p>
        </w:tc>
      </w:tr>
      <w:tr w:rsidR="005B76B1" w:rsidRPr="00AA2EF9" w14:paraId="2A59843F" w14:textId="77777777" w:rsidTr="00AD5DDE">
        <w:trPr>
          <w:trHeight w:val="255"/>
        </w:trPr>
        <w:tc>
          <w:tcPr>
            <w:tcW w:w="4673" w:type="dxa"/>
            <w:hideMark/>
          </w:tcPr>
          <w:p w14:paraId="354B9CF6" w14:textId="77777777" w:rsidR="005B76B1" w:rsidRPr="00AA2EF9" w:rsidRDefault="005B76B1" w:rsidP="005B76B1">
            <w:r w:rsidRPr="00AA2EF9">
              <w:t>Palliative medicine</w:t>
            </w:r>
          </w:p>
        </w:tc>
        <w:tc>
          <w:tcPr>
            <w:tcW w:w="1985" w:type="dxa"/>
            <w:shd w:val="clear" w:color="auto" w:fill="D9D9D9" w:themeFill="background1" w:themeFillShade="D9"/>
            <w:hideMark/>
          </w:tcPr>
          <w:p w14:paraId="30D1636F" w14:textId="77777777" w:rsidR="005B76B1" w:rsidRPr="00AA2EF9" w:rsidRDefault="005B76B1" w:rsidP="005B76B1">
            <w:r w:rsidRPr="00AA2EF9">
              <w:t>N/A</w:t>
            </w:r>
          </w:p>
        </w:tc>
        <w:tc>
          <w:tcPr>
            <w:tcW w:w="2126" w:type="dxa"/>
            <w:shd w:val="clear" w:color="auto" w:fill="D9D9D9" w:themeFill="background1" w:themeFillShade="D9"/>
            <w:noWrap/>
            <w:hideMark/>
          </w:tcPr>
          <w:p w14:paraId="6BE05989" w14:textId="33C8E187" w:rsidR="005B76B1" w:rsidRPr="00AA2EF9" w:rsidRDefault="005B76B1" w:rsidP="005B76B1">
            <w:r w:rsidRPr="003C4DE3">
              <w:t>No Minimum</w:t>
            </w:r>
          </w:p>
        </w:tc>
      </w:tr>
      <w:tr w:rsidR="005B76B1" w:rsidRPr="00AA2EF9" w14:paraId="7EF29225" w14:textId="77777777" w:rsidTr="00AD5DDE">
        <w:trPr>
          <w:trHeight w:val="255"/>
        </w:trPr>
        <w:tc>
          <w:tcPr>
            <w:tcW w:w="4673" w:type="dxa"/>
            <w:hideMark/>
          </w:tcPr>
          <w:p w14:paraId="47332613" w14:textId="77777777" w:rsidR="005B76B1" w:rsidRPr="00AA2EF9" w:rsidRDefault="005B76B1" w:rsidP="005B76B1">
            <w:r w:rsidRPr="00AA2EF9">
              <w:t>Pharmaceutical medicine</w:t>
            </w:r>
          </w:p>
        </w:tc>
        <w:tc>
          <w:tcPr>
            <w:tcW w:w="1985" w:type="dxa"/>
            <w:shd w:val="clear" w:color="auto" w:fill="D9D9D9" w:themeFill="background1" w:themeFillShade="D9"/>
            <w:hideMark/>
          </w:tcPr>
          <w:p w14:paraId="104881CB" w14:textId="77777777" w:rsidR="005B76B1" w:rsidRPr="00AA2EF9" w:rsidRDefault="005B76B1" w:rsidP="005B76B1">
            <w:r w:rsidRPr="00AA2EF9">
              <w:t>N/A</w:t>
            </w:r>
          </w:p>
        </w:tc>
        <w:tc>
          <w:tcPr>
            <w:tcW w:w="2126" w:type="dxa"/>
            <w:shd w:val="clear" w:color="auto" w:fill="D9D9D9" w:themeFill="background1" w:themeFillShade="D9"/>
            <w:noWrap/>
            <w:hideMark/>
          </w:tcPr>
          <w:p w14:paraId="48A808E2" w14:textId="3C80B8B5" w:rsidR="005B76B1" w:rsidRPr="00AA2EF9" w:rsidRDefault="005B76B1" w:rsidP="005B76B1">
            <w:r w:rsidRPr="003C4DE3">
              <w:t>No Minimum</w:t>
            </w:r>
          </w:p>
        </w:tc>
      </w:tr>
      <w:tr w:rsidR="00825D9A" w:rsidRPr="00AA2EF9" w14:paraId="01F49C08" w14:textId="77777777" w:rsidTr="00AD5DDE">
        <w:trPr>
          <w:trHeight w:val="255"/>
        </w:trPr>
        <w:tc>
          <w:tcPr>
            <w:tcW w:w="4673" w:type="dxa"/>
            <w:hideMark/>
          </w:tcPr>
          <w:p w14:paraId="3ADDA322" w14:textId="77777777" w:rsidR="00825D9A" w:rsidRPr="00AA2EF9" w:rsidRDefault="00825D9A" w:rsidP="005E3341">
            <w:r w:rsidRPr="00AA2EF9">
              <w:t>Plastic surgery</w:t>
            </w:r>
          </w:p>
        </w:tc>
        <w:tc>
          <w:tcPr>
            <w:tcW w:w="1985" w:type="dxa"/>
            <w:noWrap/>
            <w:hideMark/>
          </w:tcPr>
          <w:p w14:paraId="63C81568" w14:textId="77777777" w:rsidR="00825D9A" w:rsidRPr="00AA2EF9" w:rsidRDefault="00825D9A" w:rsidP="005E3341">
            <w:r w:rsidRPr="00AA2EF9">
              <w:t>5</w:t>
            </w:r>
          </w:p>
        </w:tc>
        <w:tc>
          <w:tcPr>
            <w:tcW w:w="2126" w:type="dxa"/>
            <w:shd w:val="clear" w:color="auto" w:fill="D9D9D9" w:themeFill="background1" w:themeFillShade="D9"/>
            <w:noWrap/>
            <w:hideMark/>
          </w:tcPr>
          <w:p w14:paraId="0DEA309E" w14:textId="77777777" w:rsidR="00825D9A" w:rsidRPr="00AA2EF9" w:rsidRDefault="00825D9A" w:rsidP="005E3341">
            <w:r w:rsidRPr="00AA2EF9">
              <w:t>5</w:t>
            </w:r>
          </w:p>
        </w:tc>
      </w:tr>
      <w:tr w:rsidR="00825D9A" w:rsidRPr="00AA2EF9" w14:paraId="715B1D0C" w14:textId="77777777" w:rsidTr="00AD5DDE">
        <w:trPr>
          <w:trHeight w:val="255"/>
        </w:trPr>
        <w:tc>
          <w:tcPr>
            <w:tcW w:w="4673" w:type="dxa"/>
            <w:hideMark/>
          </w:tcPr>
          <w:p w14:paraId="20128D4A" w14:textId="77777777" w:rsidR="00825D9A" w:rsidRPr="00AA2EF9" w:rsidRDefault="00825D9A" w:rsidP="005E3341">
            <w:r w:rsidRPr="00AA2EF9">
              <w:t>Psychiatry of learning disability</w:t>
            </w:r>
          </w:p>
        </w:tc>
        <w:tc>
          <w:tcPr>
            <w:tcW w:w="1985" w:type="dxa"/>
            <w:shd w:val="clear" w:color="auto" w:fill="D9D9D9" w:themeFill="background1" w:themeFillShade="D9"/>
            <w:hideMark/>
          </w:tcPr>
          <w:p w14:paraId="02C31413" w14:textId="77777777" w:rsidR="00825D9A" w:rsidRPr="00AA2EF9" w:rsidRDefault="00825D9A" w:rsidP="005E3341">
            <w:r w:rsidRPr="00AA2EF9">
              <w:t>N/A</w:t>
            </w:r>
          </w:p>
        </w:tc>
        <w:tc>
          <w:tcPr>
            <w:tcW w:w="2126" w:type="dxa"/>
            <w:shd w:val="clear" w:color="auto" w:fill="D9D9D9" w:themeFill="background1" w:themeFillShade="D9"/>
            <w:noWrap/>
            <w:hideMark/>
          </w:tcPr>
          <w:p w14:paraId="10E5CC43" w14:textId="313AC83A" w:rsidR="00825D9A" w:rsidRPr="00AA2EF9" w:rsidRDefault="005B76B1" w:rsidP="005E3341">
            <w:r>
              <w:t xml:space="preserve">No </w:t>
            </w:r>
            <w:r w:rsidRPr="00927C2E">
              <w:t>Minimum</w:t>
            </w:r>
          </w:p>
        </w:tc>
      </w:tr>
      <w:tr w:rsidR="00825D9A" w:rsidRPr="00AA2EF9" w14:paraId="13DC49F3" w14:textId="77777777" w:rsidTr="00AD5DDE">
        <w:trPr>
          <w:trHeight w:val="255"/>
        </w:trPr>
        <w:tc>
          <w:tcPr>
            <w:tcW w:w="4673" w:type="dxa"/>
            <w:hideMark/>
          </w:tcPr>
          <w:p w14:paraId="4F7652A4" w14:textId="77777777" w:rsidR="00825D9A" w:rsidRPr="00AA2EF9" w:rsidRDefault="00825D9A" w:rsidP="005E3341">
            <w:r w:rsidRPr="00AA2EF9">
              <w:t>Public health medicine</w:t>
            </w:r>
          </w:p>
        </w:tc>
        <w:tc>
          <w:tcPr>
            <w:tcW w:w="1985" w:type="dxa"/>
            <w:noWrap/>
            <w:hideMark/>
          </w:tcPr>
          <w:p w14:paraId="094D2C08" w14:textId="77777777" w:rsidR="00825D9A" w:rsidRPr="00AA2EF9" w:rsidRDefault="00825D9A" w:rsidP="005E3341">
            <w:r w:rsidRPr="00AA2EF9">
              <w:t>4</w:t>
            </w:r>
          </w:p>
        </w:tc>
        <w:tc>
          <w:tcPr>
            <w:tcW w:w="2126" w:type="dxa"/>
            <w:shd w:val="clear" w:color="auto" w:fill="D9D9D9" w:themeFill="background1" w:themeFillShade="D9"/>
            <w:noWrap/>
            <w:hideMark/>
          </w:tcPr>
          <w:p w14:paraId="709EE933" w14:textId="77777777" w:rsidR="00825D9A" w:rsidRPr="00AA2EF9" w:rsidRDefault="00825D9A" w:rsidP="005E3341">
            <w:r w:rsidRPr="00AA2EF9">
              <w:t>4</w:t>
            </w:r>
          </w:p>
        </w:tc>
      </w:tr>
      <w:tr w:rsidR="00825D9A" w:rsidRPr="00AA2EF9" w14:paraId="78D37818" w14:textId="77777777" w:rsidTr="00AD5DDE">
        <w:trPr>
          <w:trHeight w:val="255"/>
        </w:trPr>
        <w:tc>
          <w:tcPr>
            <w:tcW w:w="4673" w:type="dxa"/>
            <w:hideMark/>
          </w:tcPr>
          <w:p w14:paraId="050D99D7" w14:textId="77777777" w:rsidR="00825D9A" w:rsidRPr="00AA2EF9" w:rsidRDefault="00825D9A" w:rsidP="005E3341">
            <w:r w:rsidRPr="00AA2EF9">
              <w:t>Rehabilitation medicine</w:t>
            </w:r>
          </w:p>
        </w:tc>
        <w:tc>
          <w:tcPr>
            <w:tcW w:w="1985" w:type="dxa"/>
            <w:shd w:val="clear" w:color="auto" w:fill="D9D9D9" w:themeFill="background1" w:themeFillShade="D9"/>
            <w:hideMark/>
          </w:tcPr>
          <w:p w14:paraId="75D3872C" w14:textId="77777777" w:rsidR="00825D9A" w:rsidRPr="00AA2EF9" w:rsidRDefault="00825D9A" w:rsidP="005E3341">
            <w:r w:rsidRPr="00AA2EF9">
              <w:t>N/A</w:t>
            </w:r>
          </w:p>
        </w:tc>
        <w:tc>
          <w:tcPr>
            <w:tcW w:w="2126" w:type="dxa"/>
            <w:shd w:val="clear" w:color="auto" w:fill="D9D9D9" w:themeFill="background1" w:themeFillShade="D9"/>
            <w:noWrap/>
            <w:hideMark/>
          </w:tcPr>
          <w:p w14:paraId="4EF59A6B" w14:textId="3720360F" w:rsidR="00825D9A" w:rsidRPr="00AA2EF9" w:rsidRDefault="005B76B1" w:rsidP="005E3341">
            <w:r>
              <w:t xml:space="preserve">No </w:t>
            </w:r>
            <w:r w:rsidRPr="00927C2E">
              <w:t>Minimum</w:t>
            </w:r>
          </w:p>
        </w:tc>
      </w:tr>
      <w:tr w:rsidR="00825D9A" w:rsidRPr="00AA2EF9" w14:paraId="14BE28EE" w14:textId="77777777" w:rsidTr="00AD5DDE">
        <w:trPr>
          <w:trHeight w:val="255"/>
        </w:trPr>
        <w:tc>
          <w:tcPr>
            <w:tcW w:w="4673" w:type="dxa"/>
            <w:hideMark/>
          </w:tcPr>
          <w:p w14:paraId="63B31798" w14:textId="77777777" w:rsidR="00825D9A" w:rsidRPr="00AA2EF9" w:rsidRDefault="00825D9A" w:rsidP="005E3341">
            <w:r w:rsidRPr="00AA2EF9">
              <w:t>Renal medicine</w:t>
            </w:r>
          </w:p>
        </w:tc>
        <w:tc>
          <w:tcPr>
            <w:tcW w:w="1985" w:type="dxa"/>
            <w:noWrap/>
            <w:hideMark/>
          </w:tcPr>
          <w:p w14:paraId="689D0B31" w14:textId="77777777" w:rsidR="00825D9A" w:rsidRPr="00AA2EF9" w:rsidRDefault="00825D9A" w:rsidP="005E3341">
            <w:r w:rsidRPr="00AA2EF9">
              <w:t>4</w:t>
            </w:r>
          </w:p>
        </w:tc>
        <w:tc>
          <w:tcPr>
            <w:tcW w:w="2126" w:type="dxa"/>
            <w:shd w:val="clear" w:color="auto" w:fill="D9D9D9" w:themeFill="background1" w:themeFillShade="D9"/>
            <w:noWrap/>
            <w:hideMark/>
          </w:tcPr>
          <w:p w14:paraId="6BC342FF" w14:textId="77777777" w:rsidR="00825D9A" w:rsidRPr="00AA2EF9" w:rsidRDefault="00825D9A" w:rsidP="005E3341">
            <w:r w:rsidRPr="00AA2EF9">
              <w:t>4</w:t>
            </w:r>
          </w:p>
        </w:tc>
      </w:tr>
      <w:tr w:rsidR="00825D9A" w:rsidRPr="00AA2EF9" w14:paraId="215C8801" w14:textId="77777777" w:rsidTr="00AD5DDE">
        <w:trPr>
          <w:trHeight w:val="255"/>
        </w:trPr>
        <w:tc>
          <w:tcPr>
            <w:tcW w:w="4673" w:type="dxa"/>
            <w:hideMark/>
          </w:tcPr>
          <w:p w14:paraId="5E34F05A" w14:textId="77777777" w:rsidR="00825D9A" w:rsidRPr="00AA2EF9" w:rsidRDefault="00825D9A" w:rsidP="005E3341">
            <w:r w:rsidRPr="00AA2EF9">
              <w:t>Respiratory medicine</w:t>
            </w:r>
          </w:p>
        </w:tc>
        <w:tc>
          <w:tcPr>
            <w:tcW w:w="1985" w:type="dxa"/>
            <w:noWrap/>
            <w:hideMark/>
          </w:tcPr>
          <w:p w14:paraId="2FF587E2" w14:textId="77777777" w:rsidR="00825D9A" w:rsidRPr="00AA2EF9" w:rsidRDefault="00825D9A" w:rsidP="005E3341">
            <w:r w:rsidRPr="00AA2EF9">
              <w:t>4</w:t>
            </w:r>
          </w:p>
        </w:tc>
        <w:tc>
          <w:tcPr>
            <w:tcW w:w="2126" w:type="dxa"/>
            <w:shd w:val="clear" w:color="auto" w:fill="D9D9D9" w:themeFill="background1" w:themeFillShade="D9"/>
            <w:noWrap/>
            <w:hideMark/>
          </w:tcPr>
          <w:p w14:paraId="796AC51C" w14:textId="77777777" w:rsidR="00825D9A" w:rsidRPr="00AA2EF9" w:rsidRDefault="00825D9A" w:rsidP="005E3341">
            <w:r w:rsidRPr="00AA2EF9">
              <w:t>4</w:t>
            </w:r>
          </w:p>
        </w:tc>
      </w:tr>
      <w:tr w:rsidR="00825D9A" w:rsidRPr="00AA2EF9" w14:paraId="0ACDCDBF" w14:textId="77777777" w:rsidTr="00AD5DDE">
        <w:trPr>
          <w:trHeight w:val="255"/>
        </w:trPr>
        <w:tc>
          <w:tcPr>
            <w:tcW w:w="4673" w:type="dxa"/>
            <w:hideMark/>
          </w:tcPr>
          <w:p w14:paraId="75DA480E" w14:textId="77777777" w:rsidR="00825D9A" w:rsidRPr="00AA2EF9" w:rsidRDefault="00825D9A" w:rsidP="005E3341">
            <w:r w:rsidRPr="00AA2EF9">
              <w:t>Rheumatology</w:t>
            </w:r>
          </w:p>
        </w:tc>
        <w:tc>
          <w:tcPr>
            <w:tcW w:w="1985" w:type="dxa"/>
            <w:noWrap/>
            <w:hideMark/>
          </w:tcPr>
          <w:p w14:paraId="520B3C0B" w14:textId="77777777" w:rsidR="00825D9A" w:rsidRPr="00AA2EF9" w:rsidRDefault="00825D9A" w:rsidP="005E3341">
            <w:r w:rsidRPr="00AA2EF9">
              <w:t>4</w:t>
            </w:r>
          </w:p>
        </w:tc>
        <w:tc>
          <w:tcPr>
            <w:tcW w:w="2126" w:type="dxa"/>
            <w:shd w:val="clear" w:color="auto" w:fill="D9D9D9" w:themeFill="background1" w:themeFillShade="D9"/>
            <w:noWrap/>
            <w:hideMark/>
          </w:tcPr>
          <w:p w14:paraId="140B4EAF" w14:textId="77777777" w:rsidR="00825D9A" w:rsidRPr="00AA2EF9" w:rsidRDefault="00825D9A" w:rsidP="005E3341">
            <w:r w:rsidRPr="00AA2EF9">
              <w:t>4</w:t>
            </w:r>
          </w:p>
        </w:tc>
      </w:tr>
      <w:tr w:rsidR="00825D9A" w:rsidRPr="00AA2EF9" w14:paraId="50981B0A" w14:textId="77777777" w:rsidTr="00AD5DDE">
        <w:trPr>
          <w:trHeight w:val="255"/>
        </w:trPr>
        <w:tc>
          <w:tcPr>
            <w:tcW w:w="4673" w:type="dxa"/>
            <w:hideMark/>
          </w:tcPr>
          <w:p w14:paraId="145ACE7D" w14:textId="77777777" w:rsidR="00825D9A" w:rsidRPr="00AA2EF9" w:rsidRDefault="00825D9A" w:rsidP="005E3341">
            <w:r w:rsidRPr="00AA2EF9">
              <w:t>Sport and exercise medicine</w:t>
            </w:r>
          </w:p>
        </w:tc>
        <w:tc>
          <w:tcPr>
            <w:tcW w:w="1985" w:type="dxa"/>
            <w:shd w:val="clear" w:color="auto" w:fill="D9D9D9" w:themeFill="background1" w:themeFillShade="D9"/>
            <w:hideMark/>
          </w:tcPr>
          <w:p w14:paraId="7AB04A6D" w14:textId="77777777" w:rsidR="00825D9A" w:rsidRPr="00AA2EF9" w:rsidRDefault="00825D9A" w:rsidP="005E3341">
            <w:r w:rsidRPr="00AA2EF9">
              <w:t>N/A</w:t>
            </w:r>
          </w:p>
        </w:tc>
        <w:tc>
          <w:tcPr>
            <w:tcW w:w="2126" w:type="dxa"/>
            <w:shd w:val="clear" w:color="auto" w:fill="D9D9D9" w:themeFill="background1" w:themeFillShade="D9"/>
            <w:noWrap/>
            <w:hideMark/>
          </w:tcPr>
          <w:p w14:paraId="58244091" w14:textId="69C6A0E2" w:rsidR="00825D9A" w:rsidRPr="00AA2EF9" w:rsidRDefault="005B76B1" w:rsidP="005E3341">
            <w:r>
              <w:t xml:space="preserve">No </w:t>
            </w:r>
            <w:r w:rsidRPr="00927C2E">
              <w:t>Minimum</w:t>
            </w:r>
          </w:p>
        </w:tc>
      </w:tr>
      <w:tr w:rsidR="00825D9A" w:rsidRPr="00AA2EF9" w14:paraId="2E95A45E" w14:textId="77777777" w:rsidTr="00AD5DDE">
        <w:trPr>
          <w:trHeight w:val="510"/>
        </w:trPr>
        <w:tc>
          <w:tcPr>
            <w:tcW w:w="4673" w:type="dxa"/>
            <w:hideMark/>
          </w:tcPr>
          <w:p w14:paraId="76522254" w14:textId="77777777" w:rsidR="00825D9A" w:rsidRPr="00AA2EF9" w:rsidRDefault="00825D9A" w:rsidP="005E3341">
            <w:r w:rsidRPr="00AA2EF9">
              <w:t>Trauma and orthopaedic surgery</w:t>
            </w:r>
          </w:p>
        </w:tc>
        <w:tc>
          <w:tcPr>
            <w:tcW w:w="1985" w:type="dxa"/>
            <w:noWrap/>
            <w:hideMark/>
          </w:tcPr>
          <w:p w14:paraId="47FBDD3D" w14:textId="77777777" w:rsidR="00825D9A" w:rsidRPr="00AA2EF9" w:rsidRDefault="00825D9A" w:rsidP="005E3341">
            <w:r w:rsidRPr="00AA2EF9">
              <w:t>5</w:t>
            </w:r>
          </w:p>
        </w:tc>
        <w:tc>
          <w:tcPr>
            <w:tcW w:w="2126" w:type="dxa"/>
            <w:shd w:val="clear" w:color="auto" w:fill="D9D9D9" w:themeFill="background1" w:themeFillShade="D9"/>
            <w:noWrap/>
            <w:hideMark/>
          </w:tcPr>
          <w:p w14:paraId="24633638" w14:textId="77777777" w:rsidR="00825D9A" w:rsidRPr="00AA2EF9" w:rsidRDefault="00825D9A" w:rsidP="005E3341">
            <w:r w:rsidRPr="00AA2EF9">
              <w:t>5</w:t>
            </w:r>
          </w:p>
        </w:tc>
      </w:tr>
      <w:tr w:rsidR="00825D9A" w:rsidRPr="00AA2EF9" w14:paraId="4B46B1A1" w14:textId="77777777" w:rsidTr="00AD5DDE">
        <w:trPr>
          <w:trHeight w:val="255"/>
        </w:trPr>
        <w:tc>
          <w:tcPr>
            <w:tcW w:w="4673" w:type="dxa"/>
            <w:hideMark/>
          </w:tcPr>
          <w:p w14:paraId="3DCF712E" w14:textId="77777777" w:rsidR="00825D9A" w:rsidRPr="00AA2EF9" w:rsidRDefault="00825D9A" w:rsidP="005E3341">
            <w:r w:rsidRPr="00AA2EF9">
              <w:lastRenderedPageBreak/>
              <w:t>Tropical medicine</w:t>
            </w:r>
          </w:p>
        </w:tc>
        <w:tc>
          <w:tcPr>
            <w:tcW w:w="1985" w:type="dxa"/>
            <w:noWrap/>
            <w:hideMark/>
          </w:tcPr>
          <w:p w14:paraId="5A35D30B" w14:textId="77777777" w:rsidR="00825D9A" w:rsidRPr="00AA2EF9" w:rsidRDefault="00825D9A" w:rsidP="005E3341">
            <w:r w:rsidRPr="00AA2EF9">
              <w:t>4</w:t>
            </w:r>
          </w:p>
        </w:tc>
        <w:tc>
          <w:tcPr>
            <w:tcW w:w="2126" w:type="dxa"/>
            <w:shd w:val="clear" w:color="auto" w:fill="D9D9D9" w:themeFill="background1" w:themeFillShade="D9"/>
            <w:noWrap/>
            <w:hideMark/>
          </w:tcPr>
          <w:p w14:paraId="5DEE24F6" w14:textId="77777777" w:rsidR="00825D9A" w:rsidRPr="00AA2EF9" w:rsidRDefault="00825D9A" w:rsidP="005E3341">
            <w:r w:rsidRPr="00AA2EF9">
              <w:t>4</w:t>
            </w:r>
          </w:p>
        </w:tc>
      </w:tr>
      <w:tr w:rsidR="00825D9A" w:rsidRPr="00AA2EF9" w14:paraId="457A57AA" w14:textId="77777777" w:rsidTr="00AD5DDE">
        <w:trPr>
          <w:trHeight w:val="255"/>
        </w:trPr>
        <w:tc>
          <w:tcPr>
            <w:tcW w:w="4673" w:type="dxa"/>
            <w:hideMark/>
          </w:tcPr>
          <w:p w14:paraId="721958B5" w14:textId="77777777" w:rsidR="00825D9A" w:rsidRPr="00AA2EF9" w:rsidRDefault="00825D9A" w:rsidP="005E3341">
            <w:r w:rsidRPr="00AA2EF9">
              <w:t>Urology</w:t>
            </w:r>
          </w:p>
        </w:tc>
        <w:tc>
          <w:tcPr>
            <w:tcW w:w="1985" w:type="dxa"/>
            <w:noWrap/>
            <w:hideMark/>
          </w:tcPr>
          <w:p w14:paraId="516D152F" w14:textId="77777777" w:rsidR="00825D9A" w:rsidRPr="00AA2EF9" w:rsidRDefault="00825D9A" w:rsidP="005E3341">
            <w:r w:rsidRPr="00AA2EF9">
              <w:t>5</w:t>
            </w:r>
          </w:p>
        </w:tc>
        <w:tc>
          <w:tcPr>
            <w:tcW w:w="2126" w:type="dxa"/>
            <w:shd w:val="clear" w:color="auto" w:fill="D9D9D9" w:themeFill="background1" w:themeFillShade="D9"/>
            <w:noWrap/>
            <w:hideMark/>
          </w:tcPr>
          <w:p w14:paraId="60D2889C" w14:textId="77777777" w:rsidR="00825D9A" w:rsidRPr="00AA2EF9" w:rsidRDefault="00825D9A" w:rsidP="005E3341">
            <w:r w:rsidRPr="00AA2EF9">
              <w:t>5</w:t>
            </w:r>
          </w:p>
        </w:tc>
      </w:tr>
      <w:tr w:rsidR="00825D9A" w:rsidRPr="00AA2EF9" w14:paraId="41775CEB" w14:textId="77777777" w:rsidTr="00AD5DDE">
        <w:trPr>
          <w:trHeight w:val="255"/>
        </w:trPr>
        <w:tc>
          <w:tcPr>
            <w:tcW w:w="4673" w:type="dxa"/>
            <w:hideMark/>
          </w:tcPr>
          <w:p w14:paraId="0181F079" w14:textId="77777777" w:rsidR="00825D9A" w:rsidRPr="00AA2EF9" w:rsidRDefault="00825D9A" w:rsidP="005E3341">
            <w:r w:rsidRPr="00AA2EF9">
              <w:t>Vascular surgery</w:t>
            </w:r>
          </w:p>
        </w:tc>
        <w:tc>
          <w:tcPr>
            <w:tcW w:w="1985" w:type="dxa"/>
            <w:noWrap/>
            <w:hideMark/>
          </w:tcPr>
          <w:p w14:paraId="70F31205" w14:textId="77777777" w:rsidR="00825D9A" w:rsidRPr="00AA2EF9" w:rsidRDefault="00825D9A" w:rsidP="005E3341">
            <w:r w:rsidRPr="00AA2EF9">
              <w:t>5</w:t>
            </w:r>
          </w:p>
        </w:tc>
        <w:tc>
          <w:tcPr>
            <w:tcW w:w="2126" w:type="dxa"/>
            <w:shd w:val="clear" w:color="auto" w:fill="D9D9D9" w:themeFill="background1" w:themeFillShade="D9"/>
            <w:noWrap/>
            <w:hideMark/>
          </w:tcPr>
          <w:p w14:paraId="38072F45" w14:textId="77777777" w:rsidR="00825D9A" w:rsidRPr="00AA2EF9" w:rsidRDefault="00825D9A" w:rsidP="005E3341">
            <w:r w:rsidRPr="00AA2EF9">
              <w:t>5</w:t>
            </w:r>
          </w:p>
        </w:tc>
      </w:tr>
    </w:tbl>
    <w:p w14:paraId="1B34707A" w14:textId="77777777" w:rsidR="00D47E08" w:rsidRPr="002755D4" w:rsidRDefault="00D47E08" w:rsidP="00D47E08"/>
    <w:p w14:paraId="6FD5AD34" w14:textId="77777777" w:rsidR="008C59B1" w:rsidRPr="00B3431C" w:rsidRDefault="008C59B1" w:rsidP="008B0C91">
      <w:pPr>
        <w:rPr>
          <w:bCs/>
          <w:iCs/>
          <w:color w:val="00377B"/>
          <w:kern w:val="32"/>
          <w:sz w:val="32"/>
          <w:szCs w:val="28"/>
        </w:rPr>
      </w:pPr>
    </w:p>
    <w:sectPr w:rsidR="008C59B1" w:rsidRPr="00B3431C" w:rsidSect="008A6EDA">
      <w:headerReference w:type="default" r:id="rId10"/>
      <w:footerReference w:type="even" r:id="rId11"/>
      <w:footerReference w:type="default" r:id="rId12"/>
      <w:headerReference w:type="first" r:id="rId13"/>
      <w:footerReference w:type="first" r:id="rId14"/>
      <w:footnotePr>
        <w:numFmt w:val="chicago"/>
        <w:numRestart w:val="eachPage"/>
      </w:footnotePr>
      <w:endnotePr>
        <w:numFmt w:val="decimal"/>
      </w:endnotePr>
      <w:pgSz w:w="11907" w:h="16840" w:code="9"/>
      <w:pgMar w:top="709" w:right="1134" w:bottom="1418" w:left="1134" w:header="284"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E053" w14:textId="77777777" w:rsidR="008D451F" w:rsidRDefault="008D451F" w:rsidP="00280C24">
      <w:pPr>
        <w:pStyle w:val="GMCNumbertext"/>
        <w:numPr>
          <w:ilvl w:val="0"/>
          <w:numId w:val="0"/>
        </w:numPr>
      </w:pPr>
    </w:p>
    <w:p w14:paraId="18659F34" w14:textId="77777777" w:rsidR="008D451F" w:rsidRDefault="008D451F"/>
    <w:p w14:paraId="0D995992" w14:textId="77777777" w:rsidR="008D451F" w:rsidRDefault="008D451F"/>
  </w:endnote>
  <w:endnote w:type="continuationSeparator" w:id="0">
    <w:p w14:paraId="6664E05C" w14:textId="77777777" w:rsidR="008D451F" w:rsidRDefault="008D451F" w:rsidP="00280C24">
      <w:pPr>
        <w:pStyle w:val="GMCNumbertext"/>
        <w:numPr>
          <w:ilvl w:val="0"/>
          <w:numId w:val="0"/>
        </w:numPr>
      </w:pPr>
    </w:p>
    <w:p w14:paraId="470023EE" w14:textId="77777777" w:rsidR="008D451F" w:rsidRDefault="008D451F"/>
    <w:p w14:paraId="6B6F3AA0" w14:textId="77777777" w:rsidR="008D451F" w:rsidRDefault="008D4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1226" w14:textId="77777777" w:rsidR="00FD733B" w:rsidRDefault="00FD7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81425" w14:textId="77777777" w:rsidR="00FD733B" w:rsidRDefault="00FD733B">
    <w:pPr>
      <w:pStyle w:val="Footer"/>
      <w:ind w:right="360"/>
    </w:pPr>
  </w:p>
  <w:p w14:paraId="0DAF87A2" w14:textId="77777777" w:rsidR="00FD733B" w:rsidRDefault="00FD733B"/>
  <w:p w14:paraId="3FA24B98" w14:textId="77777777" w:rsidR="00FD733B" w:rsidRDefault="00FD73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169C" w14:textId="4DAC6795" w:rsidR="00FD733B" w:rsidRDefault="00FD733B" w:rsidP="00534845">
    <w:pPr>
      <w:pStyle w:val="Footer"/>
      <w:tabs>
        <w:tab w:val="clear" w:pos="4320"/>
        <w:tab w:val="clear" w:pos="8640"/>
        <w:tab w:val="right" w:pos="8847"/>
      </w:tabs>
      <w:ind w:right="284"/>
      <w:jc w:val="right"/>
    </w:pPr>
    <w:r>
      <w:t>7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326C" w14:textId="77777777" w:rsidR="00FD733B" w:rsidRDefault="00FD733B" w:rsidP="00B353AB">
    <w:pPr>
      <w:pStyle w:val="Footer"/>
      <w:jc w:val="right"/>
    </w:pPr>
    <w:r>
      <w:rPr>
        <w:noProof/>
        <w:lang w:eastAsia="en-GB"/>
      </w:rPr>
      <w:drawing>
        <wp:anchor distT="0" distB="0" distL="114300" distR="114300" simplePos="0" relativeHeight="251665920" behindDoc="1" locked="0" layoutInCell="1" allowOverlap="1" wp14:anchorId="7A84F362" wp14:editId="5979E725">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65F5" w14:textId="77777777" w:rsidR="008D451F" w:rsidRDefault="008D451F" w:rsidP="00FB4E59">
      <w:pPr>
        <w:pStyle w:val="GMCNumbertext"/>
        <w:numPr>
          <w:ilvl w:val="0"/>
          <w:numId w:val="0"/>
        </w:numPr>
      </w:pPr>
    </w:p>
    <w:p w14:paraId="063A11E5" w14:textId="77777777" w:rsidR="008D451F" w:rsidRDefault="008D451F"/>
    <w:p w14:paraId="7CCD1FE8" w14:textId="77777777" w:rsidR="008D451F" w:rsidRDefault="008D451F"/>
  </w:footnote>
  <w:footnote w:type="continuationSeparator" w:id="0">
    <w:p w14:paraId="20B9D14E" w14:textId="77777777" w:rsidR="008D451F" w:rsidRDefault="008D451F" w:rsidP="00FB4E59">
      <w:pPr>
        <w:pStyle w:val="GMCNumbertext"/>
        <w:numPr>
          <w:ilvl w:val="0"/>
          <w:numId w:val="0"/>
        </w:numPr>
      </w:pPr>
    </w:p>
    <w:p w14:paraId="139F6951" w14:textId="77777777" w:rsidR="008D451F" w:rsidRDefault="008D451F"/>
    <w:p w14:paraId="659802F1" w14:textId="77777777" w:rsidR="008D451F" w:rsidRDefault="008D451F"/>
  </w:footnote>
  <w:footnote w:type="continuationNotice" w:id="1">
    <w:p w14:paraId="4156C1F8" w14:textId="77777777" w:rsidR="008D451F" w:rsidRDefault="008D451F">
      <w:pPr>
        <w:spacing w:after="0" w:line="240" w:lineRule="auto"/>
      </w:pPr>
    </w:p>
    <w:p w14:paraId="385C122C" w14:textId="77777777" w:rsidR="008D451F" w:rsidRDefault="008D451F"/>
    <w:p w14:paraId="3F31FBF9" w14:textId="77777777" w:rsidR="008D451F" w:rsidRDefault="008D451F"/>
  </w:footnote>
  <w:footnote w:id="2">
    <w:p w14:paraId="41AA361C" w14:textId="6E13EDC5" w:rsidR="00FD733B" w:rsidRDefault="00FD733B">
      <w:pPr>
        <w:pStyle w:val="FootnoteText"/>
      </w:pPr>
      <w:r>
        <w:rPr>
          <w:rStyle w:val="FootnoteReference"/>
        </w:rPr>
        <w:footnoteRef/>
      </w:r>
      <w:r>
        <w:t xml:space="preserve"> As per article 25(2), and Annex V, of the Recognition of Professional Qualifications Directive 2005/36/EC (as amended)</w:t>
      </w:r>
    </w:p>
  </w:footnote>
  <w:footnote w:id="3">
    <w:p w14:paraId="2BA9A878" w14:textId="77777777" w:rsidR="00FD733B" w:rsidRDefault="00FD733B" w:rsidP="00BF34B2">
      <w:pPr>
        <w:pStyle w:val="FootnoteText"/>
      </w:pPr>
      <w:r>
        <w:rPr>
          <w:rStyle w:val="FootnoteReference"/>
        </w:rPr>
        <w:footnoteRef/>
      </w:r>
      <w:r>
        <w:t xml:space="preserve"> This minimum training time stated is on the basis of full-time training. Those training less than full-time must meet the full-time equivalent training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1F70" w14:textId="77777777" w:rsidR="00FD733B" w:rsidRDefault="00FD733B">
    <w:pPr>
      <w:pStyle w:val="Header"/>
      <w:spacing w:line="260" w:lineRule="exact"/>
      <w:rPr>
        <w:sz w:val="18"/>
      </w:rPr>
    </w:pPr>
  </w:p>
  <w:p w14:paraId="75948A7F" w14:textId="77777777" w:rsidR="00FD733B" w:rsidRDefault="00FD733B"/>
  <w:p w14:paraId="6CE46DEB" w14:textId="77777777" w:rsidR="00FD733B" w:rsidRDefault="00FD73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8A06" w14:textId="77777777" w:rsidR="00FD733B" w:rsidRDefault="00FD733B">
    <w:pPr>
      <w:pStyle w:val="Header"/>
      <w:spacing w:line="80" w:lineRule="exact"/>
    </w:pPr>
    <w:r>
      <w:rPr>
        <w:noProof/>
        <w:lang w:eastAsia="en-GB"/>
      </w:rPr>
      <w:drawing>
        <wp:anchor distT="0" distB="0" distL="114300" distR="114300" simplePos="0" relativeHeight="251667968" behindDoc="1" locked="0" layoutInCell="1" allowOverlap="1" wp14:anchorId="0F2F60FB" wp14:editId="27A831A3">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D429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562B6"/>
    <w:multiLevelType w:val="hybridMultilevel"/>
    <w:tmpl w:val="54B07FF2"/>
    <w:lvl w:ilvl="0" w:tplc="991C3DB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E36A79"/>
    <w:multiLevelType w:val="multilevel"/>
    <w:tmpl w:val="50B83B9C"/>
    <w:lvl w:ilvl="0">
      <w:start w:val="1"/>
      <w:numFmt w:val="lowerLetter"/>
      <w:lvlRestart w:val="0"/>
      <w:pStyle w:val="GMCA-Ztext"/>
      <w:lvlText w:val="%1"/>
      <w:lvlJc w:val="left"/>
      <w:pPr>
        <w:tabs>
          <w:tab w:val="num" w:pos="850"/>
        </w:tabs>
        <w:ind w:left="850" w:hanging="340"/>
      </w:pPr>
      <w:rPr>
        <w:rFonts w:ascii="Tahoma" w:hAnsi="Tahoma" w:cs="Tahoma" w:hint="default"/>
        <w:b/>
        <w:i w:val="0"/>
        <w:color w:val="30A5BE"/>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3" w15:restartNumberingAfterBreak="0">
    <w:nsid w:val="2F7D0A41"/>
    <w:multiLevelType w:val="hybridMultilevel"/>
    <w:tmpl w:val="1DB299B8"/>
    <w:lvl w:ilvl="0" w:tplc="991C3D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5" w15:restartNumberingAfterBreak="0">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6" w15:restartNumberingAfterBreak="0">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7" w15:restartNumberingAfterBreak="0">
    <w:nsid w:val="56F1360B"/>
    <w:multiLevelType w:val="hybridMultilevel"/>
    <w:tmpl w:val="4C20E118"/>
    <w:lvl w:ilvl="0" w:tplc="26304FB6">
      <w:numFmt w:val="bullet"/>
      <w:lvlText w:val="-"/>
      <w:lvlJc w:val="left"/>
      <w:pPr>
        <w:ind w:left="420" w:hanging="360"/>
      </w:pPr>
      <w:rPr>
        <w:rFonts w:ascii="Tahoma" w:eastAsia="Times New Roman" w:hAnsi="Tahoma" w:cs="Tahoma"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F5E69E3"/>
    <w:multiLevelType w:val="hybridMultilevel"/>
    <w:tmpl w:val="FCF4D094"/>
    <w:lvl w:ilvl="0" w:tplc="FFFFFFFF">
      <w:start w:val="1"/>
      <w:numFmt w:val="bullet"/>
      <w:lvlText w:val=""/>
      <w:lvlJc w:val="left"/>
      <w:pPr>
        <w:tabs>
          <w:tab w:val="num" w:pos="284"/>
        </w:tabs>
        <w:ind w:left="227" w:hanging="227"/>
      </w:pPr>
      <w:rPr>
        <w:rFonts w:ascii="Wingdings" w:hAnsi="Wingdings" w:hint="default"/>
        <w:color w:val="000000"/>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abstractNumId w:val="4"/>
  </w:num>
  <w:num w:numId="2">
    <w:abstractNumId w:val="2"/>
  </w:num>
  <w:num w:numId="3">
    <w:abstractNumId w:val="4"/>
  </w:num>
  <w:num w:numId="4">
    <w:abstractNumId w:val="9"/>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9"/>
  </w:num>
  <w:num w:numId="13">
    <w:abstractNumId w:val="5"/>
  </w:num>
  <w:num w:numId="14">
    <w:abstractNumId w:val="5"/>
  </w:num>
  <w:num w:numId="15">
    <w:abstractNumId w:val="5"/>
  </w:num>
  <w:num w:numId="16">
    <w:abstractNumId w:val="5"/>
  </w:num>
  <w:num w:numId="17">
    <w:abstractNumId w:val="5"/>
  </w:num>
  <w:num w:numId="18">
    <w:abstractNumId w:val="6"/>
  </w:num>
  <w:num w:numId="19">
    <w:abstractNumId w:val="6"/>
  </w:num>
  <w:num w:numId="20">
    <w:abstractNumId w:val="2"/>
  </w:num>
  <w:num w:numId="21">
    <w:abstractNumId w:val="4"/>
  </w:num>
  <w:num w:numId="22">
    <w:abstractNumId w:val="9"/>
  </w:num>
  <w:num w:numId="23">
    <w:abstractNumId w:val="5"/>
  </w:num>
  <w:num w:numId="24">
    <w:abstractNumId w:val="5"/>
  </w:num>
  <w:num w:numId="25">
    <w:abstractNumId w:val="5"/>
  </w:num>
  <w:num w:numId="26">
    <w:abstractNumId w:val="5"/>
  </w:num>
  <w:num w:numId="27">
    <w:abstractNumId w:val="5"/>
  </w:num>
  <w:num w:numId="28">
    <w:abstractNumId w:val="6"/>
  </w:num>
  <w:num w:numId="29">
    <w:abstractNumId w:val="6"/>
  </w:num>
  <w:num w:numId="30">
    <w:abstractNumId w:val="2"/>
  </w:num>
  <w:num w:numId="31">
    <w:abstractNumId w:val="4"/>
  </w:num>
  <w:num w:numId="32">
    <w:abstractNumId w:val="9"/>
  </w:num>
  <w:num w:numId="33">
    <w:abstractNumId w:val="5"/>
  </w:num>
  <w:num w:numId="34">
    <w:abstractNumId w:val="5"/>
  </w:num>
  <w:num w:numId="35">
    <w:abstractNumId w:val="5"/>
  </w:num>
  <w:num w:numId="36">
    <w:abstractNumId w:val="5"/>
  </w:num>
  <w:num w:numId="37">
    <w:abstractNumId w:val="5"/>
  </w:num>
  <w:num w:numId="38">
    <w:abstractNumId w:val="6"/>
  </w:num>
  <w:num w:numId="39">
    <w:abstractNumId w:val="6"/>
  </w:num>
  <w:num w:numId="40">
    <w:abstractNumId w:val="3"/>
  </w:num>
  <w:num w:numId="41">
    <w:abstractNumId w:val="1"/>
  </w:num>
  <w:num w:numId="42">
    <w:abstractNumId w:val="7"/>
  </w:num>
  <w:num w:numId="43">
    <w:abstractNumId w:val="0"/>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3e5185,#60adb8"/>
    </o:shapedefaults>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B"/>
    <w:rsid w:val="00000665"/>
    <w:rsid w:val="00002BC4"/>
    <w:rsid w:val="0000500E"/>
    <w:rsid w:val="000101C6"/>
    <w:rsid w:val="000148C1"/>
    <w:rsid w:val="00017928"/>
    <w:rsid w:val="00024D1F"/>
    <w:rsid w:val="0003385E"/>
    <w:rsid w:val="00040080"/>
    <w:rsid w:val="00040096"/>
    <w:rsid w:val="00045684"/>
    <w:rsid w:val="00045C84"/>
    <w:rsid w:val="0007456E"/>
    <w:rsid w:val="000768CC"/>
    <w:rsid w:val="00093819"/>
    <w:rsid w:val="000953EF"/>
    <w:rsid w:val="00097E80"/>
    <w:rsid w:val="000B0603"/>
    <w:rsid w:val="000D1E04"/>
    <w:rsid w:val="000D363D"/>
    <w:rsid w:val="000F0DC8"/>
    <w:rsid w:val="000F5555"/>
    <w:rsid w:val="001318BB"/>
    <w:rsid w:val="00136687"/>
    <w:rsid w:val="0014121A"/>
    <w:rsid w:val="00144713"/>
    <w:rsid w:val="00175318"/>
    <w:rsid w:val="00191FFC"/>
    <w:rsid w:val="00194534"/>
    <w:rsid w:val="00195686"/>
    <w:rsid w:val="001B1D79"/>
    <w:rsid w:val="001C79A0"/>
    <w:rsid w:val="001D192D"/>
    <w:rsid w:val="001E3CF7"/>
    <w:rsid w:val="001F2639"/>
    <w:rsid w:val="001F4C08"/>
    <w:rsid w:val="001F54B5"/>
    <w:rsid w:val="002000FE"/>
    <w:rsid w:val="00215800"/>
    <w:rsid w:val="0021667A"/>
    <w:rsid w:val="00217A7C"/>
    <w:rsid w:val="00227903"/>
    <w:rsid w:val="00227F38"/>
    <w:rsid w:val="00233D95"/>
    <w:rsid w:val="0023757D"/>
    <w:rsid w:val="00241DFD"/>
    <w:rsid w:val="00244635"/>
    <w:rsid w:val="00252A93"/>
    <w:rsid w:val="0025396F"/>
    <w:rsid w:val="00266BBB"/>
    <w:rsid w:val="00270153"/>
    <w:rsid w:val="002755D4"/>
    <w:rsid w:val="00280C24"/>
    <w:rsid w:val="00294B38"/>
    <w:rsid w:val="002956A1"/>
    <w:rsid w:val="0029709A"/>
    <w:rsid w:val="002A19A0"/>
    <w:rsid w:val="002B73B7"/>
    <w:rsid w:val="002D66C0"/>
    <w:rsid w:val="00302689"/>
    <w:rsid w:val="0031071C"/>
    <w:rsid w:val="003169FD"/>
    <w:rsid w:val="00337176"/>
    <w:rsid w:val="003516BE"/>
    <w:rsid w:val="00363086"/>
    <w:rsid w:val="0037485C"/>
    <w:rsid w:val="00382C43"/>
    <w:rsid w:val="00385368"/>
    <w:rsid w:val="003918C0"/>
    <w:rsid w:val="003928E2"/>
    <w:rsid w:val="003947E5"/>
    <w:rsid w:val="00396CA9"/>
    <w:rsid w:val="003A5017"/>
    <w:rsid w:val="003B45BA"/>
    <w:rsid w:val="003C60F2"/>
    <w:rsid w:val="003E4806"/>
    <w:rsid w:val="003F0FDE"/>
    <w:rsid w:val="003F2785"/>
    <w:rsid w:val="003F55CC"/>
    <w:rsid w:val="004005FD"/>
    <w:rsid w:val="00404AF4"/>
    <w:rsid w:val="00410776"/>
    <w:rsid w:val="00411115"/>
    <w:rsid w:val="00417BAE"/>
    <w:rsid w:val="00421FA2"/>
    <w:rsid w:val="004222F2"/>
    <w:rsid w:val="00423375"/>
    <w:rsid w:val="00426D23"/>
    <w:rsid w:val="00437249"/>
    <w:rsid w:val="00445319"/>
    <w:rsid w:val="00463BA1"/>
    <w:rsid w:val="00472098"/>
    <w:rsid w:val="004822E8"/>
    <w:rsid w:val="00487575"/>
    <w:rsid w:val="004877B9"/>
    <w:rsid w:val="00490916"/>
    <w:rsid w:val="004A4116"/>
    <w:rsid w:val="004B6139"/>
    <w:rsid w:val="004C058C"/>
    <w:rsid w:val="004C2405"/>
    <w:rsid w:val="004D021F"/>
    <w:rsid w:val="005067E8"/>
    <w:rsid w:val="00520EAA"/>
    <w:rsid w:val="00525CD0"/>
    <w:rsid w:val="00530E71"/>
    <w:rsid w:val="00533A18"/>
    <w:rsid w:val="00533C39"/>
    <w:rsid w:val="00534845"/>
    <w:rsid w:val="00535721"/>
    <w:rsid w:val="0054259D"/>
    <w:rsid w:val="005528EF"/>
    <w:rsid w:val="005615A1"/>
    <w:rsid w:val="00561935"/>
    <w:rsid w:val="00562F33"/>
    <w:rsid w:val="00592E2E"/>
    <w:rsid w:val="005930F0"/>
    <w:rsid w:val="005A765C"/>
    <w:rsid w:val="005B76B1"/>
    <w:rsid w:val="005E3341"/>
    <w:rsid w:val="005E3B51"/>
    <w:rsid w:val="005E5857"/>
    <w:rsid w:val="005F0FE0"/>
    <w:rsid w:val="005F51B7"/>
    <w:rsid w:val="005F6C4F"/>
    <w:rsid w:val="00602AF2"/>
    <w:rsid w:val="00612A40"/>
    <w:rsid w:val="00623A0B"/>
    <w:rsid w:val="00625CD3"/>
    <w:rsid w:val="006326D3"/>
    <w:rsid w:val="006340AC"/>
    <w:rsid w:val="006443CA"/>
    <w:rsid w:val="00654338"/>
    <w:rsid w:val="0065588D"/>
    <w:rsid w:val="006618B5"/>
    <w:rsid w:val="006626C3"/>
    <w:rsid w:val="00667AC3"/>
    <w:rsid w:val="00667C83"/>
    <w:rsid w:val="0067232D"/>
    <w:rsid w:val="00693A23"/>
    <w:rsid w:val="006B464B"/>
    <w:rsid w:val="006C1027"/>
    <w:rsid w:val="006D11D2"/>
    <w:rsid w:val="006F7B94"/>
    <w:rsid w:val="007107B5"/>
    <w:rsid w:val="00724340"/>
    <w:rsid w:val="00744E77"/>
    <w:rsid w:val="0075520B"/>
    <w:rsid w:val="00764238"/>
    <w:rsid w:val="00766D23"/>
    <w:rsid w:val="0077349B"/>
    <w:rsid w:val="00777F82"/>
    <w:rsid w:val="007B3C90"/>
    <w:rsid w:val="007C102D"/>
    <w:rsid w:val="007C4064"/>
    <w:rsid w:val="007C556B"/>
    <w:rsid w:val="007D79E8"/>
    <w:rsid w:val="007E13B7"/>
    <w:rsid w:val="007F3BB5"/>
    <w:rsid w:val="00820C3D"/>
    <w:rsid w:val="00825D9A"/>
    <w:rsid w:val="008277D0"/>
    <w:rsid w:val="0084008B"/>
    <w:rsid w:val="00843181"/>
    <w:rsid w:val="00857B9B"/>
    <w:rsid w:val="00860325"/>
    <w:rsid w:val="00871E29"/>
    <w:rsid w:val="008771FE"/>
    <w:rsid w:val="00877E11"/>
    <w:rsid w:val="008878DB"/>
    <w:rsid w:val="0089017A"/>
    <w:rsid w:val="008912F0"/>
    <w:rsid w:val="00891CD2"/>
    <w:rsid w:val="00897BA9"/>
    <w:rsid w:val="008A6EDA"/>
    <w:rsid w:val="008B0C91"/>
    <w:rsid w:val="008B67BC"/>
    <w:rsid w:val="008C272A"/>
    <w:rsid w:val="008C59B1"/>
    <w:rsid w:val="008C6026"/>
    <w:rsid w:val="008C65C9"/>
    <w:rsid w:val="008D451F"/>
    <w:rsid w:val="008D7D0D"/>
    <w:rsid w:val="008F29D8"/>
    <w:rsid w:val="008F6478"/>
    <w:rsid w:val="009008B9"/>
    <w:rsid w:val="00920B84"/>
    <w:rsid w:val="009246C4"/>
    <w:rsid w:val="00937535"/>
    <w:rsid w:val="00937C48"/>
    <w:rsid w:val="0094692F"/>
    <w:rsid w:val="009469C8"/>
    <w:rsid w:val="009653A5"/>
    <w:rsid w:val="00970FA8"/>
    <w:rsid w:val="00976291"/>
    <w:rsid w:val="009A0815"/>
    <w:rsid w:val="009A5585"/>
    <w:rsid w:val="009B19D0"/>
    <w:rsid w:val="009B1DD9"/>
    <w:rsid w:val="009B5898"/>
    <w:rsid w:val="009B6F1F"/>
    <w:rsid w:val="009B7887"/>
    <w:rsid w:val="009C7228"/>
    <w:rsid w:val="009D252C"/>
    <w:rsid w:val="009E01F7"/>
    <w:rsid w:val="009E10F7"/>
    <w:rsid w:val="009E55D4"/>
    <w:rsid w:val="00A03567"/>
    <w:rsid w:val="00A214E1"/>
    <w:rsid w:val="00A279EC"/>
    <w:rsid w:val="00A4138A"/>
    <w:rsid w:val="00A42E39"/>
    <w:rsid w:val="00A44162"/>
    <w:rsid w:val="00A44AA6"/>
    <w:rsid w:val="00A46285"/>
    <w:rsid w:val="00A64DED"/>
    <w:rsid w:val="00A656B9"/>
    <w:rsid w:val="00A7264B"/>
    <w:rsid w:val="00A76BF4"/>
    <w:rsid w:val="00A84F8D"/>
    <w:rsid w:val="00A8514F"/>
    <w:rsid w:val="00A86A38"/>
    <w:rsid w:val="00AA2EF9"/>
    <w:rsid w:val="00AD5DDE"/>
    <w:rsid w:val="00AE286B"/>
    <w:rsid w:val="00B05450"/>
    <w:rsid w:val="00B1487E"/>
    <w:rsid w:val="00B228BB"/>
    <w:rsid w:val="00B3431C"/>
    <w:rsid w:val="00B353AB"/>
    <w:rsid w:val="00B41A93"/>
    <w:rsid w:val="00B471A2"/>
    <w:rsid w:val="00B529B2"/>
    <w:rsid w:val="00B53873"/>
    <w:rsid w:val="00B53FFD"/>
    <w:rsid w:val="00B66DD7"/>
    <w:rsid w:val="00B71FD7"/>
    <w:rsid w:val="00B80C8E"/>
    <w:rsid w:val="00B81B75"/>
    <w:rsid w:val="00B851F7"/>
    <w:rsid w:val="00B9168E"/>
    <w:rsid w:val="00BA24F6"/>
    <w:rsid w:val="00BC55F3"/>
    <w:rsid w:val="00BE6BF4"/>
    <w:rsid w:val="00BF2D58"/>
    <w:rsid w:val="00BF34B2"/>
    <w:rsid w:val="00C16B61"/>
    <w:rsid w:val="00C203C6"/>
    <w:rsid w:val="00C21B29"/>
    <w:rsid w:val="00C314F8"/>
    <w:rsid w:val="00C33B1E"/>
    <w:rsid w:val="00C36AAA"/>
    <w:rsid w:val="00C5743B"/>
    <w:rsid w:val="00C64989"/>
    <w:rsid w:val="00C64D4B"/>
    <w:rsid w:val="00C67FD7"/>
    <w:rsid w:val="00C70718"/>
    <w:rsid w:val="00C805D6"/>
    <w:rsid w:val="00C962AD"/>
    <w:rsid w:val="00CA2B64"/>
    <w:rsid w:val="00CB735C"/>
    <w:rsid w:val="00CB7969"/>
    <w:rsid w:val="00CC4E82"/>
    <w:rsid w:val="00CC6462"/>
    <w:rsid w:val="00CD2998"/>
    <w:rsid w:val="00D05987"/>
    <w:rsid w:val="00D23763"/>
    <w:rsid w:val="00D238EB"/>
    <w:rsid w:val="00D25B6E"/>
    <w:rsid w:val="00D32797"/>
    <w:rsid w:val="00D4519B"/>
    <w:rsid w:val="00D47B4F"/>
    <w:rsid w:val="00D47E08"/>
    <w:rsid w:val="00D713C7"/>
    <w:rsid w:val="00D75F5F"/>
    <w:rsid w:val="00D83D64"/>
    <w:rsid w:val="00D950F4"/>
    <w:rsid w:val="00DA4C29"/>
    <w:rsid w:val="00DB12A7"/>
    <w:rsid w:val="00DB5FFA"/>
    <w:rsid w:val="00DD6792"/>
    <w:rsid w:val="00DE6510"/>
    <w:rsid w:val="00DF1040"/>
    <w:rsid w:val="00E151C5"/>
    <w:rsid w:val="00E23245"/>
    <w:rsid w:val="00E44DCB"/>
    <w:rsid w:val="00E67456"/>
    <w:rsid w:val="00E719CE"/>
    <w:rsid w:val="00E71EBB"/>
    <w:rsid w:val="00E732C5"/>
    <w:rsid w:val="00E845FE"/>
    <w:rsid w:val="00EA717D"/>
    <w:rsid w:val="00EA7E05"/>
    <w:rsid w:val="00EB0BB3"/>
    <w:rsid w:val="00EC0441"/>
    <w:rsid w:val="00EC5724"/>
    <w:rsid w:val="00EC75B3"/>
    <w:rsid w:val="00EE1920"/>
    <w:rsid w:val="00EE37CA"/>
    <w:rsid w:val="00EE38E8"/>
    <w:rsid w:val="00EE677A"/>
    <w:rsid w:val="00EF0A90"/>
    <w:rsid w:val="00F0251C"/>
    <w:rsid w:val="00F02FEC"/>
    <w:rsid w:val="00F101A0"/>
    <w:rsid w:val="00F14279"/>
    <w:rsid w:val="00F26D54"/>
    <w:rsid w:val="00F447AB"/>
    <w:rsid w:val="00F6466C"/>
    <w:rsid w:val="00F71EBF"/>
    <w:rsid w:val="00F84DB7"/>
    <w:rsid w:val="00F90255"/>
    <w:rsid w:val="00FA0B0C"/>
    <w:rsid w:val="00FA7DEB"/>
    <w:rsid w:val="00FB0D29"/>
    <w:rsid w:val="00FB4E59"/>
    <w:rsid w:val="00FC222C"/>
    <w:rsid w:val="00FC488D"/>
    <w:rsid w:val="00FC5D7E"/>
    <w:rsid w:val="00FC7A71"/>
    <w:rsid w:val="00FD1EC7"/>
    <w:rsid w:val="00FD733B"/>
    <w:rsid w:val="00FE3F77"/>
    <w:rsid w:val="00FE4E49"/>
    <w:rsid w:val="00FF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e5185,#60adb8"/>
    </o:shapedefaults>
    <o:shapelayout v:ext="edit">
      <o:idmap v:ext="edit" data="1"/>
    </o:shapelayout>
  </w:shapeDefaults>
  <w:decimalSymbol w:val="."/>
  <w:listSeparator w:val=","/>
  <w14:docId w14:val="6D3C7B29"/>
  <w15:docId w15:val="{AC288B32-A13A-4790-9E18-007D80D7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E2"/>
    <w:pPr>
      <w:spacing w:after="280" w:line="320" w:lineRule="exact"/>
    </w:pPr>
    <w:rPr>
      <w:rFonts w:ascii="Tahoma" w:hAnsi="Tahoma"/>
      <w:color w:val="000000"/>
      <w:sz w:val="24"/>
      <w:szCs w:val="24"/>
      <w:lang w:eastAsia="en-US"/>
    </w:rPr>
  </w:style>
  <w:style w:type="paragraph" w:styleId="Heading1">
    <w:name w:val="heading 1"/>
    <w:basedOn w:val="Normal"/>
    <w:next w:val="Normal"/>
    <w:qFormat/>
    <w:rsid w:val="003928E2"/>
    <w:pPr>
      <w:keepNext/>
      <w:spacing w:after="200" w:line="500" w:lineRule="exact"/>
      <w:outlineLvl w:val="0"/>
    </w:pPr>
    <w:rPr>
      <w:rFonts w:cs="Arial"/>
      <w:b/>
      <w:bCs/>
      <w:color w:val="30A5BE"/>
      <w:kern w:val="32"/>
      <w:sz w:val="40"/>
      <w:szCs w:val="32"/>
    </w:rPr>
  </w:style>
  <w:style w:type="paragraph" w:styleId="Heading2">
    <w:name w:val="heading 2"/>
    <w:basedOn w:val="Heading1"/>
    <w:next w:val="Normal"/>
    <w:qFormat/>
    <w:rsid w:val="003928E2"/>
    <w:pPr>
      <w:spacing w:before="500" w:after="100" w:line="400" w:lineRule="exact"/>
      <w:outlineLvl w:val="1"/>
    </w:pPr>
    <w:rPr>
      <w:iCs/>
      <w:color w:val="00377B"/>
      <w:sz w:val="32"/>
      <w:szCs w:val="28"/>
    </w:rPr>
  </w:style>
  <w:style w:type="paragraph" w:styleId="Heading3">
    <w:name w:val="heading 3"/>
    <w:basedOn w:val="Normal"/>
    <w:next w:val="Normal"/>
    <w:qFormat/>
    <w:rsid w:val="003928E2"/>
    <w:pPr>
      <w:keepNext/>
      <w:spacing w:before="500" w:after="100"/>
      <w:outlineLvl w:val="2"/>
    </w:pPr>
    <w:rPr>
      <w:rFonts w:cs="Arial"/>
      <w:b/>
      <w:bCs/>
      <w:iCs/>
      <w:color w:val="auto"/>
      <w:szCs w:val="26"/>
    </w:rPr>
  </w:style>
  <w:style w:type="paragraph" w:styleId="Heading4">
    <w:name w:val="heading 4"/>
    <w:basedOn w:val="Normal"/>
    <w:next w:val="Normal"/>
    <w:qFormat/>
    <w:rsid w:val="003928E2"/>
    <w:pPr>
      <w:keepNext/>
      <w:spacing w:before="500" w:after="100"/>
      <w:outlineLvl w:val="3"/>
    </w:pPr>
    <w:rPr>
      <w:bCs/>
      <w:i/>
      <w:szCs w:val="28"/>
    </w:rPr>
  </w:style>
  <w:style w:type="paragraph" w:styleId="Heading5">
    <w:name w:val="heading 5"/>
    <w:basedOn w:val="Normal"/>
    <w:next w:val="Normal"/>
    <w:qFormat/>
    <w:rsid w:val="003928E2"/>
    <w:pPr>
      <w:spacing w:before="500" w:after="100"/>
      <w:outlineLvl w:val="4"/>
    </w:pPr>
    <w:rPr>
      <w:bCs/>
      <w:iCs/>
      <w:color w:val="30A5BE"/>
      <w:szCs w:val="26"/>
    </w:rPr>
  </w:style>
  <w:style w:type="paragraph" w:styleId="Heading6">
    <w:name w:val="heading 6"/>
    <w:basedOn w:val="Normal"/>
    <w:next w:val="Normal"/>
    <w:link w:val="Heading6Char"/>
    <w:semiHidden/>
    <w:unhideWhenUsed/>
    <w:qFormat/>
    <w:rsid w:val="003928E2"/>
    <w:pPr>
      <w:keepNext/>
      <w:keepLines/>
      <w:spacing w:before="500" w:after="1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28E2"/>
    <w:pPr>
      <w:keepNext/>
      <w:keepLines/>
      <w:spacing w:before="3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28E2"/>
    <w:pPr>
      <w:keepNext/>
      <w:keepLines/>
      <w:spacing w:before="3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28E2"/>
    <w:pPr>
      <w:keepNext/>
      <w:keepLines/>
      <w:spacing w:before="3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8E2"/>
    <w:pPr>
      <w:tabs>
        <w:tab w:val="center" w:pos="4320"/>
        <w:tab w:val="right" w:pos="8640"/>
      </w:tabs>
    </w:pPr>
  </w:style>
  <w:style w:type="paragraph" w:styleId="Footer">
    <w:name w:val="footer"/>
    <w:basedOn w:val="Normal"/>
    <w:link w:val="FooterChar"/>
    <w:uiPriority w:val="99"/>
    <w:rsid w:val="003928E2"/>
    <w:pPr>
      <w:tabs>
        <w:tab w:val="center" w:pos="4320"/>
        <w:tab w:val="right" w:pos="8640"/>
      </w:tabs>
      <w:spacing w:after="160"/>
    </w:pPr>
    <w:rPr>
      <w:sz w:val="18"/>
    </w:rPr>
  </w:style>
  <w:style w:type="paragraph" w:customStyle="1" w:styleId="GMCNormalBold">
    <w:name w:val="GMC Normal Bold"/>
    <w:basedOn w:val="Normal"/>
    <w:rsid w:val="003928E2"/>
    <w:rPr>
      <w:b/>
    </w:rPr>
  </w:style>
  <w:style w:type="paragraph" w:styleId="Caption">
    <w:name w:val="caption"/>
    <w:basedOn w:val="Normal"/>
    <w:next w:val="Normal"/>
    <w:qFormat/>
    <w:rsid w:val="003928E2"/>
    <w:rPr>
      <w:b/>
      <w:bCs/>
      <w:i/>
      <w:szCs w:val="20"/>
    </w:rPr>
  </w:style>
  <w:style w:type="paragraph" w:styleId="ListNumber">
    <w:name w:val="List Number"/>
    <w:basedOn w:val="Normal"/>
    <w:rsid w:val="003928E2"/>
  </w:style>
  <w:style w:type="paragraph" w:styleId="ListBullet">
    <w:name w:val="List Bullet"/>
    <w:basedOn w:val="Normal"/>
    <w:rsid w:val="003928E2"/>
    <w:pPr>
      <w:numPr>
        <w:numId w:val="37"/>
      </w:numPr>
    </w:pPr>
  </w:style>
  <w:style w:type="paragraph" w:customStyle="1" w:styleId="GMCNormalItalic">
    <w:name w:val="GMC Normal Italic"/>
    <w:basedOn w:val="Normal"/>
    <w:rsid w:val="003928E2"/>
    <w:rPr>
      <w:bCs/>
      <w:i/>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39"/>
      </w:numPr>
      <w:tabs>
        <w:tab w:val="left" w:pos="1361"/>
      </w:tabs>
    </w:pPr>
  </w:style>
  <w:style w:type="paragraph" w:styleId="ListNumber3">
    <w:name w:val="List Number 3"/>
    <w:basedOn w:val="Normal"/>
    <w:rsid w:val="003928E2"/>
    <w:pPr>
      <w:numPr>
        <w:ilvl w:val="2"/>
        <w:numId w:val="39"/>
      </w:numPr>
    </w:pPr>
  </w:style>
  <w:style w:type="paragraph" w:customStyle="1" w:styleId="GMCNormalRight">
    <w:name w:val="GMC Normal Right"/>
    <w:basedOn w:val="Normal"/>
    <w:rsid w:val="003928E2"/>
    <w:pPr>
      <w:jc w:val="right"/>
    </w:pPr>
  </w:style>
  <w:style w:type="paragraph" w:customStyle="1" w:styleId="GMCNumberheadingstyle">
    <w:name w:val="GMC Number heading style"/>
    <w:basedOn w:val="Normal"/>
    <w:next w:val="Normal"/>
    <w:rsid w:val="003928E2"/>
    <w:pPr>
      <w:jc w:val="right"/>
    </w:pPr>
    <w:rPr>
      <w:b/>
      <w:bCs/>
      <w:sz w:val="44"/>
    </w:rPr>
  </w:style>
  <w:style w:type="paragraph" w:customStyle="1" w:styleId="GMCNumbertext">
    <w:name w:val="GMC Number text"/>
    <w:basedOn w:val="Normal"/>
    <w:rsid w:val="003928E2"/>
    <w:pPr>
      <w:numPr>
        <w:numId w:val="31"/>
      </w:numPr>
    </w:pPr>
  </w:style>
  <w:style w:type="paragraph" w:customStyle="1" w:styleId="GMCA-Ztext">
    <w:name w:val="GMC A-Z text"/>
    <w:basedOn w:val="Normal"/>
    <w:rsid w:val="003928E2"/>
    <w:pPr>
      <w:numPr>
        <w:numId w:val="30"/>
      </w:numPr>
    </w:pPr>
  </w:style>
  <w:style w:type="paragraph" w:customStyle="1" w:styleId="GMCRomantext">
    <w:name w:val="GMC Roman text"/>
    <w:basedOn w:val="Normal"/>
    <w:rsid w:val="003928E2"/>
    <w:pPr>
      <w:numPr>
        <w:numId w:val="32"/>
      </w:numPr>
    </w:p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line="320" w:lineRule="atLeast"/>
      <w:outlineLvl w:val="0"/>
    </w:pPr>
    <w:rPr>
      <w:rFonts w:cs="Arial"/>
      <w:b/>
      <w:bCs/>
      <w:kern w:val="28"/>
      <w:szCs w:val="32"/>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928E2"/>
    <w:rPr>
      <w:sz w:val="16"/>
      <w:szCs w:val="16"/>
    </w:rPr>
  </w:style>
  <w:style w:type="paragraph" w:styleId="CommentText">
    <w:name w:val="annotation text"/>
    <w:basedOn w:val="Normal"/>
    <w:link w:val="CommentTextChar"/>
    <w:uiPriority w:val="99"/>
    <w:semiHidden/>
    <w:rsid w:val="003928E2"/>
    <w:rPr>
      <w:sz w:val="20"/>
      <w:szCs w:val="20"/>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37"/>
      </w:numPr>
    </w:pPr>
  </w:style>
  <w:style w:type="paragraph" w:styleId="ListBullet3">
    <w:name w:val="List Bullet 3"/>
    <w:basedOn w:val="Normal"/>
    <w:rsid w:val="003928E2"/>
    <w:pPr>
      <w:numPr>
        <w:ilvl w:val="2"/>
        <w:numId w:val="37"/>
      </w:numPr>
    </w:pPr>
  </w:style>
  <w:style w:type="paragraph" w:styleId="ListBullet4">
    <w:name w:val="List Bullet 4"/>
    <w:basedOn w:val="Normal"/>
    <w:rsid w:val="003928E2"/>
    <w:pPr>
      <w:numPr>
        <w:ilvl w:val="3"/>
        <w:numId w:val="37"/>
      </w:numPr>
    </w:pPr>
  </w:style>
  <w:style w:type="paragraph" w:styleId="ListBullet5">
    <w:name w:val="List Bullet 5"/>
    <w:basedOn w:val="Normal"/>
    <w:rsid w:val="003928E2"/>
    <w:pPr>
      <w:numPr>
        <w:ilvl w:val="4"/>
        <w:numId w:val="37"/>
      </w:numPr>
    </w:pPr>
  </w:style>
  <w:style w:type="paragraph" w:styleId="FootnoteText">
    <w:name w:val="footnote text"/>
    <w:basedOn w:val="Normal"/>
    <w:link w:val="FootnoteTextChar"/>
    <w:rsid w:val="00270153"/>
    <w:pPr>
      <w:spacing w:after="0" w:line="280" w:lineRule="atLeast"/>
    </w:pPr>
    <w:rPr>
      <w:sz w:val="20"/>
      <w:szCs w:val="20"/>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uiPriority w:val="99"/>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spacing w:after="0" w:line="240" w:lineRule="auto"/>
    </w:pPr>
    <w:rPr>
      <w:sz w:val="20"/>
      <w:szCs w:val="20"/>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ind w:left="1418"/>
      <w:contextualSpacing/>
    </w:pPr>
  </w:style>
  <w:style w:type="paragraph" w:styleId="NormalWeb">
    <w:name w:val="Normal (Web)"/>
    <w:basedOn w:val="Normal"/>
    <w:uiPriority w:val="99"/>
    <w:rsid w:val="00C64D4B"/>
    <w:pPr>
      <w:spacing w:before="100" w:beforeAutospacing="1" w:after="100" w:afterAutospacing="1" w:line="240" w:lineRule="auto"/>
    </w:pPr>
    <w:rPr>
      <w:rFonts w:ascii="Times New Roman" w:hAnsi="Times New Roman"/>
      <w:color w:val="auto"/>
      <w:lang w:eastAsia="en-GB"/>
    </w:rPr>
  </w:style>
  <w:style w:type="character" w:styleId="Strong">
    <w:name w:val="Strong"/>
    <w:qFormat/>
    <w:rsid w:val="00C64D4B"/>
    <w:rPr>
      <w:b/>
      <w:bCs/>
    </w:rPr>
  </w:style>
  <w:style w:type="paragraph" w:styleId="ListParagraph">
    <w:name w:val="List Paragraph"/>
    <w:basedOn w:val="Normal"/>
    <w:uiPriority w:val="34"/>
    <w:qFormat/>
    <w:rsid w:val="00C64D4B"/>
    <w:pPr>
      <w:ind w:left="720"/>
      <w:contextualSpacing/>
    </w:pPr>
  </w:style>
  <w:style w:type="paragraph" w:styleId="TOCHeading">
    <w:name w:val="TOC Heading"/>
    <w:basedOn w:val="Heading1"/>
    <w:next w:val="Normal"/>
    <w:uiPriority w:val="39"/>
    <w:unhideWhenUsed/>
    <w:qFormat/>
    <w:rsid w:val="00F71EBF"/>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F101A0"/>
    <w:pPr>
      <w:tabs>
        <w:tab w:val="right" w:leader="dot" w:pos="9629"/>
      </w:tabs>
      <w:spacing w:after="100"/>
    </w:pPr>
  </w:style>
  <w:style w:type="paragraph" w:styleId="TOC2">
    <w:name w:val="toc 2"/>
    <w:basedOn w:val="Normal"/>
    <w:next w:val="Normal"/>
    <w:autoRedefine/>
    <w:uiPriority w:val="39"/>
    <w:unhideWhenUsed/>
    <w:rsid w:val="00F71EBF"/>
    <w:pPr>
      <w:spacing w:after="100"/>
      <w:ind w:left="240"/>
    </w:pPr>
  </w:style>
  <w:style w:type="paragraph" w:styleId="TOC3">
    <w:name w:val="toc 3"/>
    <w:basedOn w:val="Normal"/>
    <w:next w:val="Normal"/>
    <w:autoRedefine/>
    <w:uiPriority w:val="39"/>
    <w:unhideWhenUsed/>
    <w:rsid w:val="00F101A0"/>
    <w:pPr>
      <w:tabs>
        <w:tab w:val="right" w:leader="dot" w:pos="9629"/>
      </w:tabs>
      <w:spacing w:after="100"/>
      <w:ind w:left="480"/>
    </w:pPr>
  </w:style>
  <w:style w:type="character" w:customStyle="1" w:styleId="CommentTextChar">
    <w:name w:val="Comment Text Char"/>
    <w:basedOn w:val="DefaultParagraphFont"/>
    <w:link w:val="CommentText"/>
    <w:uiPriority w:val="99"/>
    <w:semiHidden/>
    <w:rsid w:val="005E3341"/>
    <w:rPr>
      <w:rFonts w:ascii="Tahoma" w:hAnsi="Tahoma"/>
      <w:color w:val="000000"/>
      <w:lang w:eastAsia="en-US"/>
    </w:rPr>
  </w:style>
  <w:style w:type="paragraph" w:styleId="Revision">
    <w:name w:val="Revision"/>
    <w:hidden/>
    <w:uiPriority w:val="99"/>
    <w:semiHidden/>
    <w:rsid w:val="0077349B"/>
    <w:rPr>
      <w:rFonts w:ascii="Tahoma" w:hAnsi="Tahoma"/>
      <w:color w:val="000000"/>
      <w:sz w:val="24"/>
      <w:szCs w:val="24"/>
      <w:lang w:eastAsia="en-US"/>
    </w:rPr>
  </w:style>
  <w:style w:type="character" w:customStyle="1" w:styleId="FooterChar">
    <w:name w:val="Footer Char"/>
    <w:basedOn w:val="DefaultParagraphFont"/>
    <w:link w:val="Footer"/>
    <w:uiPriority w:val="99"/>
    <w:rsid w:val="008A6EDA"/>
    <w:rPr>
      <w:rFonts w:ascii="Tahoma" w:hAnsi="Tahoma"/>
      <w:color w:val="000000"/>
      <w:sz w:val="18"/>
      <w:szCs w:val="24"/>
      <w:lang w:eastAsia="en-US"/>
    </w:rPr>
  </w:style>
  <w:style w:type="character" w:styleId="UnresolvedMention">
    <w:name w:val="Unresolved Mention"/>
    <w:basedOn w:val="DefaultParagraphFont"/>
    <w:uiPriority w:val="99"/>
    <w:semiHidden/>
    <w:unhideWhenUsed/>
    <w:rsid w:val="0021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890">
      <w:bodyDiv w:val="1"/>
      <w:marLeft w:val="0"/>
      <w:marRight w:val="0"/>
      <w:marTop w:val="0"/>
      <w:marBottom w:val="0"/>
      <w:divBdr>
        <w:top w:val="none" w:sz="0" w:space="0" w:color="auto"/>
        <w:left w:val="none" w:sz="0" w:space="0" w:color="auto"/>
        <w:bottom w:val="none" w:sz="0" w:space="0" w:color="auto"/>
        <w:right w:val="none" w:sz="0" w:space="0" w:color="auto"/>
      </w:divBdr>
    </w:div>
    <w:div w:id="423763779">
      <w:bodyDiv w:val="1"/>
      <w:marLeft w:val="0"/>
      <w:marRight w:val="0"/>
      <w:marTop w:val="0"/>
      <w:marBottom w:val="0"/>
      <w:divBdr>
        <w:top w:val="none" w:sz="0" w:space="0" w:color="auto"/>
        <w:left w:val="none" w:sz="0" w:space="0" w:color="auto"/>
        <w:bottom w:val="none" w:sz="0" w:space="0" w:color="auto"/>
        <w:right w:val="none" w:sz="0" w:space="0" w:color="auto"/>
      </w:divBdr>
    </w:div>
    <w:div w:id="500200258">
      <w:bodyDiv w:val="1"/>
      <w:marLeft w:val="0"/>
      <w:marRight w:val="0"/>
      <w:marTop w:val="0"/>
      <w:marBottom w:val="0"/>
      <w:divBdr>
        <w:top w:val="none" w:sz="0" w:space="0" w:color="auto"/>
        <w:left w:val="none" w:sz="0" w:space="0" w:color="auto"/>
        <w:bottom w:val="none" w:sz="0" w:space="0" w:color="auto"/>
        <w:right w:val="none" w:sz="0" w:space="0" w:color="auto"/>
      </w:divBdr>
    </w:div>
    <w:div w:id="1069039294">
      <w:bodyDiv w:val="1"/>
      <w:marLeft w:val="0"/>
      <w:marRight w:val="0"/>
      <w:marTop w:val="0"/>
      <w:marBottom w:val="0"/>
      <w:divBdr>
        <w:top w:val="none" w:sz="0" w:space="0" w:color="auto"/>
        <w:left w:val="none" w:sz="0" w:space="0" w:color="auto"/>
        <w:bottom w:val="none" w:sz="0" w:space="0" w:color="auto"/>
        <w:right w:val="none" w:sz="0" w:space="0" w:color="auto"/>
      </w:divBdr>
    </w:div>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 w:id="14739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doctors/registration_applications/ssg.as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MCTemplates\GMC%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DD58-018F-4F8A-B7DF-2E461FE1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 General</Template>
  <TotalTime>1</TotalTime>
  <Pages>14</Pages>
  <Words>2894</Words>
  <Characters>16462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GMC Council 180107</vt:lpstr>
    </vt:vector>
  </TitlesOfParts>
  <Company>GMC</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Council 180107</dc:title>
  <dc:creator>Ellen Cox (0161 923 6694)</dc:creator>
  <dc:description>Developed by Operandi Limited.</dc:description>
  <cp:lastModifiedBy>Marijana Curic</cp:lastModifiedBy>
  <cp:revision>2</cp:revision>
  <cp:lastPrinted>2005-05-18T15:20:00Z</cp:lastPrinted>
  <dcterms:created xsi:type="dcterms:W3CDTF">2021-06-04T11:56:00Z</dcterms:created>
  <dcterms:modified xsi:type="dcterms:W3CDTF">2021-06-04T11:56:00Z</dcterms:modified>
</cp:coreProperties>
</file>