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75BD0" w14:textId="7BCECEFA" w:rsidR="00B471AA" w:rsidRPr="008B51F0" w:rsidRDefault="006678D0" w:rsidP="006678D0">
      <w:pPr>
        <w:pStyle w:val="Title"/>
        <w:rPr>
          <w:rFonts w:ascii="Arial" w:hAnsi="Arial" w:cs="Arial"/>
          <w:sz w:val="48"/>
          <w:szCs w:val="48"/>
        </w:rPr>
      </w:pPr>
      <w:r w:rsidRPr="008B51F0">
        <w:rPr>
          <w:rFonts w:ascii="Arial" w:hAnsi="Arial" w:cs="Arial"/>
          <w:sz w:val="48"/>
          <w:szCs w:val="48"/>
        </w:rPr>
        <w:t xml:space="preserve">Training using the </w:t>
      </w:r>
      <w:r w:rsidR="00471980" w:rsidRPr="008B51F0">
        <w:rPr>
          <w:rFonts w:ascii="Arial" w:hAnsi="Arial" w:cs="Arial"/>
          <w:sz w:val="48"/>
          <w:szCs w:val="48"/>
        </w:rPr>
        <w:t xml:space="preserve">Combined </w:t>
      </w:r>
      <w:r w:rsidRPr="008B51F0">
        <w:rPr>
          <w:rFonts w:ascii="Arial" w:hAnsi="Arial" w:cs="Arial"/>
          <w:sz w:val="48"/>
          <w:szCs w:val="48"/>
        </w:rPr>
        <w:t>P</w:t>
      </w:r>
      <w:r w:rsidR="00471980" w:rsidRPr="008B51F0">
        <w:rPr>
          <w:rFonts w:ascii="Arial" w:hAnsi="Arial" w:cs="Arial"/>
          <w:sz w:val="48"/>
          <w:szCs w:val="48"/>
        </w:rPr>
        <w:t>rogramme</w:t>
      </w:r>
    </w:p>
    <w:p w14:paraId="2BA88600" w14:textId="0A7A7AD6" w:rsidR="00471980" w:rsidRPr="008B51F0" w:rsidRDefault="000903C9" w:rsidP="006678D0">
      <w:pPr>
        <w:pStyle w:val="Heading1"/>
        <w:rPr>
          <w:rFonts w:ascii="Arial" w:hAnsi="Arial" w:cs="Arial"/>
        </w:rPr>
      </w:pPr>
      <w:r w:rsidRPr="008B51F0">
        <w:rPr>
          <w:rFonts w:ascii="Arial" w:hAnsi="Arial" w:cs="Arial"/>
        </w:rPr>
        <w:t>The</w:t>
      </w:r>
      <w:r w:rsidR="00471980" w:rsidRPr="008B51F0">
        <w:rPr>
          <w:rFonts w:ascii="Arial" w:hAnsi="Arial" w:cs="Arial"/>
        </w:rPr>
        <w:t xml:space="preserve"> </w:t>
      </w:r>
      <w:r w:rsidR="00070C92" w:rsidRPr="008B51F0">
        <w:rPr>
          <w:rFonts w:ascii="Arial" w:hAnsi="Arial" w:cs="Arial"/>
        </w:rPr>
        <w:t>Combined Programme</w:t>
      </w:r>
    </w:p>
    <w:p w14:paraId="0649954B" w14:textId="4CC07F76" w:rsidR="00037DD9" w:rsidRPr="008B51F0" w:rsidRDefault="00037DD9" w:rsidP="00037DD9">
      <w:pPr>
        <w:pStyle w:val="Default"/>
      </w:pPr>
      <w:r w:rsidRPr="008B51F0">
        <w:t xml:space="preserve">Some trainees can join the public health specialist training programme having previously undertaken training or gained experience in posts that weren’t prospectively approved by the GMC. </w:t>
      </w:r>
      <w:r w:rsidR="000903C9" w:rsidRPr="008B51F0">
        <w:t xml:space="preserve"> </w:t>
      </w:r>
      <w:r w:rsidRPr="008B51F0">
        <w:t xml:space="preserve">The </w:t>
      </w:r>
      <w:r w:rsidR="00F6769F" w:rsidRPr="008B51F0">
        <w:rPr>
          <w:i/>
          <w:iCs/>
        </w:rPr>
        <w:t>C</w:t>
      </w:r>
      <w:r w:rsidRPr="008B51F0">
        <w:rPr>
          <w:i/>
          <w:iCs/>
        </w:rPr>
        <w:t xml:space="preserve">ombined </w:t>
      </w:r>
      <w:r w:rsidR="00F6769F" w:rsidRPr="008B51F0">
        <w:rPr>
          <w:i/>
          <w:iCs/>
        </w:rPr>
        <w:t>P</w:t>
      </w:r>
      <w:r w:rsidRPr="008B51F0">
        <w:rPr>
          <w:i/>
          <w:iCs/>
        </w:rPr>
        <w:t>rogramme</w:t>
      </w:r>
      <w:r w:rsidR="00FC48E5" w:rsidRPr="008B51F0">
        <w:rPr>
          <w:rStyle w:val="FootnoteReference"/>
          <w:i/>
          <w:iCs/>
        </w:rPr>
        <w:footnoteReference w:id="1"/>
      </w:r>
      <w:r w:rsidRPr="008B51F0">
        <w:t xml:space="preserve"> (combining retrospective and prospective elements) provides a pathway through which this previous experience can be recognised and lead to less than the indicative training time spent in an approved programme.</w:t>
      </w:r>
    </w:p>
    <w:p w14:paraId="08B7650E" w14:textId="77777777" w:rsidR="00870230" w:rsidRPr="008B51F0" w:rsidRDefault="00870230" w:rsidP="00037DD9">
      <w:pPr>
        <w:pStyle w:val="Default"/>
      </w:pPr>
    </w:p>
    <w:p w14:paraId="4FF11804" w14:textId="0FE6A44B" w:rsidR="00037DD9" w:rsidRPr="008B51F0" w:rsidRDefault="00037DD9" w:rsidP="00037DD9">
      <w:pPr>
        <w:pStyle w:val="Default"/>
      </w:pPr>
      <w:r w:rsidRPr="008B51F0">
        <w:t>For public health</w:t>
      </w:r>
      <w:r w:rsidR="00C7043C" w:rsidRPr="008B51F0">
        <w:t>,</w:t>
      </w:r>
      <w:r w:rsidRPr="008B51F0">
        <w:t xml:space="preserve"> </w:t>
      </w:r>
      <w:r w:rsidR="00C7043C" w:rsidRPr="008B51F0">
        <w:t>t</w:t>
      </w:r>
      <w:r w:rsidRPr="008B51F0">
        <w:t>he trainee can enter into an approved training programme above the usual entry point</w:t>
      </w:r>
      <w:r w:rsidR="00FC48E5" w:rsidRPr="008B51F0">
        <w:rPr>
          <w:rStyle w:val="FootnoteReference"/>
        </w:rPr>
        <w:footnoteReference w:id="2"/>
      </w:r>
      <w:r w:rsidRPr="008B51F0">
        <w:t xml:space="preserve"> if they have already completed DFPH and have gained a number of learning outcomes.  They go on to complete the remainder of the programme within approved posts. </w:t>
      </w:r>
      <w:r w:rsidR="006678D0" w:rsidRPr="008B51F0">
        <w:t xml:space="preserve"> </w:t>
      </w:r>
      <w:r w:rsidRPr="008B51F0">
        <w:t xml:space="preserve">For example, a trainee could be recruited into ST3, having demonstrated through their previous training and/or experience that they hold the competencies we would expect a trainee to hold at the end of ST2. </w:t>
      </w:r>
    </w:p>
    <w:p w14:paraId="39EC93E6" w14:textId="77777777" w:rsidR="00870230" w:rsidRPr="008B51F0" w:rsidRDefault="00870230" w:rsidP="00037DD9">
      <w:pPr>
        <w:pStyle w:val="Default"/>
      </w:pPr>
    </w:p>
    <w:p w14:paraId="2016CD00" w14:textId="52428A7A" w:rsidR="004D37F7" w:rsidRPr="008B51F0" w:rsidRDefault="00037DD9" w:rsidP="00070C92">
      <w:pPr>
        <w:pStyle w:val="Default"/>
      </w:pPr>
      <w:r w:rsidRPr="008B51F0">
        <w:t xml:space="preserve">Once appointed onto an approved training programme, the training of those on a </w:t>
      </w:r>
      <w:r w:rsidR="00070C92" w:rsidRPr="008B51F0">
        <w:t>Combined Programme</w:t>
      </w:r>
      <w:r w:rsidRPr="008B51F0">
        <w:t xml:space="preserve"> is managed following the same processes as a </w:t>
      </w:r>
      <w:r w:rsidR="00070C92" w:rsidRPr="008B51F0">
        <w:t xml:space="preserve">standard </w:t>
      </w:r>
      <w:r w:rsidRPr="008B51F0">
        <w:t xml:space="preserve">CCT trainee. </w:t>
      </w:r>
      <w:r w:rsidR="009E5749" w:rsidRPr="008B51F0">
        <w:t xml:space="preserve"> </w:t>
      </w:r>
      <w:r w:rsidRPr="008B51F0">
        <w:t xml:space="preserve">These trainees can make an application for entry to the specialist register, at the completion of the </w:t>
      </w:r>
      <w:r w:rsidR="00070C92" w:rsidRPr="008B51F0">
        <w:t>Combined Programme</w:t>
      </w:r>
      <w:r w:rsidRPr="008B51F0">
        <w:t>.</w:t>
      </w:r>
    </w:p>
    <w:p w14:paraId="7CDB0669" w14:textId="277051C1" w:rsidR="00471980" w:rsidRPr="008B51F0" w:rsidRDefault="000903C9" w:rsidP="006678D0">
      <w:pPr>
        <w:pStyle w:val="Heading1"/>
        <w:rPr>
          <w:rFonts w:ascii="Arial" w:hAnsi="Arial" w:cs="Arial"/>
        </w:rPr>
      </w:pPr>
      <w:r w:rsidRPr="008B51F0">
        <w:rPr>
          <w:rFonts w:ascii="Arial" w:hAnsi="Arial" w:cs="Arial"/>
        </w:rPr>
        <w:t>Identifying</w:t>
      </w:r>
      <w:r w:rsidR="00471980" w:rsidRPr="008B51F0">
        <w:rPr>
          <w:rFonts w:ascii="Arial" w:hAnsi="Arial" w:cs="Arial"/>
        </w:rPr>
        <w:t xml:space="preserve"> suitable trainees</w:t>
      </w:r>
    </w:p>
    <w:p w14:paraId="4C2F0EC0" w14:textId="652ED9E7" w:rsidR="004D37F7" w:rsidRDefault="00EB45EE" w:rsidP="004D37F7">
      <w:pPr>
        <w:rPr>
          <w:rFonts w:ascii="Arial" w:hAnsi="Arial" w:cs="Arial"/>
          <w:sz w:val="24"/>
          <w:szCs w:val="24"/>
        </w:rPr>
      </w:pPr>
      <w:r w:rsidRPr="008B51F0">
        <w:rPr>
          <w:rFonts w:ascii="Arial" w:hAnsi="Arial" w:cs="Arial"/>
          <w:sz w:val="24"/>
          <w:szCs w:val="24"/>
        </w:rPr>
        <w:t>All trainees with DFPH should be considered for the Combined Programme</w:t>
      </w:r>
      <w:r w:rsidR="000903C9" w:rsidRPr="008B51F0">
        <w:rPr>
          <w:rFonts w:ascii="Arial" w:hAnsi="Arial" w:cs="Arial"/>
          <w:sz w:val="24"/>
          <w:szCs w:val="24"/>
        </w:rPr>
        <w:t xml:space="preserve">.  </w:t>
      </w:r>
      <w:r w:rsidR="00F34C92" w:rsidRPr="008B51F0">
        <w:rPr>
          <w:rFonts w:ascii="Arial" w:hAnsi="Arial" w:cs="Arial"/>
          <w:sz w:val="24"/>
          <w:szCs w:val="24"/>
        </w:rPr>
        <w:t xml:space="preserve">An assessment of previous experience should be made with particular reference to learning outcomes </w:t>
      </w:r>
      <w:r w:rsidR="000903C9" w:rsidRPr="008B51F0">
        <w:rPr>
          <w:rFonts w:ascii="Arial" w:hAnsi="Arial" w:cs="Arial"/>
          <w:sz w:val="24"/>
          <w:szCs w:val="24"/>
        </w:rPr>
        <w:t xml:space="preserve">already </w:t>
      </w:r>
      <w:r w:rsidR="00F34C92" w:rsidRPr="008B51F0">
        <w:rPr>
          <w:rFonts w:ascii="Arial" w:hAnsi="Arial" w:cs="Arial"/>
          <w:sz w:val="24"/>
          <w:szCs w:val="24"/>
        </w:rPr>
        <w:t>covered</w:t>
      </w:r>
      <w:r w:rsidR="000903C9" w:rsidRPr="008B51F0">
        <w:rPr>
          <w:rFonts w:ascii="Arial" w:hAnsi="Arial" w:cs="Arial"/>
          <w:sz w:val="24"/>
          <w:szCs w:val="24"/>
        </w:rPr>
        <w:t xml:space="preserve">.  There is not a specified number that must have been previously covered but most </w:t>
      </w:r>
      <w:r w:rsidR="00F6769F" w:rsidRPr="008B51F0">
        <w:rPr>
          <w:rFonts w:ascii="Arial" w:hAnsi="Arial" w:cs="Arial"/>
          <w:sz w:val="24"/>
          <w:szCs w:val="24"/>
        </w:rPr>
        <w:t>should have covered</w:t>
      </w:r>
      <w:r w:rsidR="000903C9" w:rsidRPr="008B51F0">
        <w:rPr>
          <w:rFonts w:ascii="Arial" w:hAnsi="Arial" w:cs="Arial"/>
          <w:sz w:val="24"/>
          <w:szCs w:val="24"/>
        </w:rPr>
        <w:t xml:space="preserve"> </w:t>
      </w:r>
      <w:r w:rsidR="00D80E3D" w:rsidRPr="008B51F0">
        <w:rPr>
          <w:rFonts w:ascii="Arial" w:hAnsi="Arial" w:cs="Arial"/>
          <w:sz w:val="24"/>
          <w:szCs w:val="24"/>
        </w:rPr>
        <w:t>about</w:t>
      </w:r>
      <w:r w:rsidR="00F6769F" w:rsidRPr="008B51F0">
        <w:rPr>
          <w:rFonts w:ascii="Arial" w:hAnsi="Arial" w:cs="Arial"/>
          <w:sz w:val="24"/>
          <w:szCs w:val="24"/>
        </w:rPr>
        <w:t xml:space="preserve"> 25</w:t>
      </w:r>
      <w:r w:rsidR="000903C9" w:rsidRPr="008B51F0">
        <w:rPr>
          <w:rFonts w:ascii="Arial" w:hAnsi="Arial" w:cs="Arial"/>
          <w:sz w:val="24"/>
          <w:szCs w:val="24"/>
        </w:rPr>
        <w:t>%</w:t>
      </w:r>
      <w:r w:rsidR="00F6769F" w:rsidRPr="008B51F0">
        <w:rPr>
          <w:rFonts w:ascii="Arial" w:hAnsi="Arial" w:cs="Arial"/>
          <w:sz w:val="24"/>
          <w:szCs w:val="24"/>
        </w:rPr>
        <w:t xml:space="preserve"> overall</w:t>
      </w:r>
      <w:r w:rsidR="000903C9" w:rsidRPr="008B51F0">
        <w:rPr>
          <w:rFonts w:ascii="Arial" w:hAnsi="Arial" w:cs="Arial"/>
          <w:sz w:val="24"/>
          <w:szCs w:val="24"/>
        </w:rPr>
        <w:t>.</w:t>
      </w:r>
      <w:r w:rsidR="00933E94">
        <w:rPr>
          <w:rFonts w:ascii="Arial" w:hAnsi="Arial" w:cs="Arial"/>
          <w:sz w:val="24"/>
          <w:szCs w:val="24"/>
        </w:rPr>
        <w:t xml:space="preserve"> </w:t>
      </w:r>
    </w:p>
    <w:p w14:paraId="762B49BC" w14:textId="56C22458" w:rsidR="00D26DCD" w:rsidRPr="008B51F0" w:rsidRDefault="00D26DCD" w:rsidP="004D37F7">
      <w:pPr>
        <w:rPr>
          <w:rFonts w:ascii="Arial" w:hAnsi="Arial" w:cs="Arial"/>
          <w:sz w:val="24"/>
          <w:szCs w:val="24"/>
        </w:rPr>
      </w:pPr>
      <w:r w:rsidRPr="008B51F0">
        <w:rPr>
          <w:rFonts w:ascii="Arial" w:hAnsi="Arial" w:cs="Arial"/>
          <w:sz w:val="24"/>
          <w:szCs w:val="24"/>
        </w:rPr>
        <w:t xml:space="preserve">The initial decision </w:t>
      </w:r>
      <w:r>
        <w:rPr>
          <w:rFonts w:ascii="Arial" w:hAnsi="Arial" w:cs="Arial"/>
          <w:sz w:val="24"/>
          <w:szCs w:val="24"/>
        </w:rPr>
        <w:t xml:space="preserve">of applying for CP </w:t>
      </w:r>
      <w:r w:rsidRPr="008B51F0">
        <w:rPr>
          <w:rFonts w:ascii="Arial" w:hAnsi="Arial" w:cs="Arial"/>
          <w:sz w:val="24"/>
          <w:szCs w:val="24"/>
        </w:rPr>
        <w:t>is taken by the Deanery in discussion with the TPD and trainee.  The TPD may wish to discuss with the Faculty’s Director of Training for Registration in advance.</w:t>
      </w:r>
    </w:p>
    <w:p w14:paraId="7EDC112B" w14:textId="39B537E7" w:rsidR="00037DD9" w:rsidRDefault="000903C9" w:rsidP="006678D0">
      <w:pPr>
        <w:pStyle w:val="Heading1"/>
        <w:rPr>
          <w:rFonts w:ascii="Arial" w:hAnsi="Arial" w:cs="Arial"/>
        </w:rPr>
      </w:pPr>
      <w:r w:rsidRPr="008B51F0">
        <w:rPr>
          <w:rFonts w:ascii="Arial" w:hAnsi="Arial" w:cs="Arial"/>
        </w:rPr>
        <w:t>How</w:t>
      </w:r>
      <w:r w:rsidR="00037DD9" w:rsidRPr="008B51F0">
        <w:rPr>
          <w:rFonts w:ascii="Arial" w:hAnsi="Arial" w:cs="Arial"/>
        </w:rPr>
        <w:t xml:space="preserve"> to </w:t>
      </w:r>
      <w:r w:rsidR="00D26DCD">
        <w:rPr>
          <w:rFonts w:ascii="Arial" w:hAnsi="Arial" w:cs="Arial"/>
        </w:rPr>
        <w:t>enrol</w:t>
      </w:r>
      <w:r w:rsidR="00037DD9" w:rsidRPr="008B51F0">
        <w:rPr>
          <w:rFonts w:ascii="Arial" w:hAnsi="Arial" w:cs="Arial"/>
        </w:rPr>
        <w:t xml:space="preserve"> on</w:t>
      </w:r>
      <w:r w:rsidRPr="008B51F0">
        <w:rPr>
          <w:rFonts w:ascii="Arial" w:hAnsi="Arial" w:cs="Arial"/>
        </w:rPr>
        <w:t>to</w:t>
      </w:r>
      <w:r w:rsidR="00037DD9" w:rsidRPr="008B51F0">
        <w:rPr>
          <w:rFonts w:ascii="Arial" w:hAnsi="Arial" w:cs="Arial"/>
        </w:rPr>
        <w:t xml:space="preserve"> the </w:t>
      </w:r>
      <w:r w:rsidR="00070C92" w:rsidRPr="008B51F0">
        <w:rPr>
          <w:rFonts w:ascii="Arial" w:hAnsi="Arial" w:cs="Arial"/>
        </w:rPr>
        <w:t>Combined Programme</w:t>
      </w:r>
    </w:p>
    <w:p w14:paraId="344815CB" w14:textId="77777777" w:rsidR="00D26DCD" w:rsidRDefault="00D26DCD" w:rsidP="00D26DCD"/>
    <w:p w14:paraId="312FCB19" w14:textId="77777777" w:rsidR="00D26DCD" w:rsidRDefault="00D26DCD" w:rsidP="00D26DCD">
      <w:pPr>
        <w:rPr>
          <w:rFonts w:ascii="Arial" w:hAnsi="Arial" w:cs="Arial"/>
          <w:sz w:val="24"/>
          <w:szCs w:val="24"/>
        </w:rPr>
      </w:pPr>
      <w:r w:rsidRPr="008B51F0">
        <w:rPr>
          <w:rFonts w:ascii="Arial" w:hAnsi="Arial" w:cs="Arial"/>
          <w:sz w:val="24"/>
          <w:szCs w:val="24"/>
        </w:rPr>
        <w:t>Appointment to the appropriate level is dependent on the following:</w:t>
      </w:r>
    </w:p>
    <w:p w14:paraId="118F553A" w14:textId="1203040E" w:rsidR="00D26DCD" w:rsidRDefault="00D26DCD" w:rsidP="00D26DCD">
      <w:pPr>
        <w:pStyle w:val="ListParagraph"/>
        <w:numPr>
          <w:ilvl w:val="0"/>
          <w:numId w:val="3"/>
        </w:numPr>
        <w:rPr>
          <w:rFonts w:ascii="Arial" w:hAnsi="Arial" w:cs="Arial"/>
          <w:sz w:val="24"/>
          <w:szCs w:val="24"/>
        </w:rPr>
      </w:pPr>
      <w:r w:rsidRPr="00933E94">
        <w:rPr>
          <w:rFonts w:ascii="Arial" w:hAnsi="Arial" w:cs="Arial"/>
          <w:b/>
          <w:bCs/>
          <w:sz w:val="24"/>
          <w:szCs w:val="24"/>
        </w:rPr>
        <w:t>ST3</w:t>
      </w:r>
      <w:r w:rsidRPr="00933E94">
        <w:rPr>
          <w:rFonts w:ascii="Arial" w:hAnsi="Arial" w:cs="Arial"/>
          <w:sz w:val="24"/>
          <w:szCs w:val="24"/>
        </w:rPr>
        <w:t>: a trainee has passed DFPH examination, normally within the last seven years, and achieved (fully or partially) around 25% of learning outcomes</w:t>
      </w:r>
      <w:r w:rsidR="006648A6">
        <w:rPr>
          <w:rFonts w:ascii="Arial" w:hAnsi="Arial" w:cs="Arial"/>
          <w:sz w:val="24"/>
          <w:szCs w:val="24"/>
        </w:rPr>
        <w:t xml:space="preserve">, </w:t>
      </w:r>
      <w:r w:rsidRPr="00933E94">
        <w:rPr>
          <w:rFonts w:ascii="Arial" w:hAnsi="Arial" w:cs="Arial"/>
          <w:sz w:val="24"/>
          <w:szCs w:val="24"/>
        </w:rPr>
        <w:t xml:space="preserve">with majority </w:t>
      </w:r>
      <w:r w:rsidR="006648A6">
        <w:rPr>
          <w:rFonts w:ascii="Arial" w:hAnsi="Arial" w:cs="Arial"/>
          <w:sz w:val="24"/>
          <w:szCs w:val="24"/>
        </w:rPr>
        <w:t>have been</w:t>
      </w:r>
      <w:r>
        <w:rPr>
          <w:rFonts w:ascii="Arial" w:hAnsi="Arial" w:cs="Arial"/>
          <w:sz w:val="24"/>
          <w:szCs w:val="24"/>
        </w:rPr>
        <w:t xml:space="preserve"> </w:t>
      </w:r>
      <w:r w:rsidRPr="00933E94">
        <w:rPr>
          <w:rFonts w:ascii="Arial" w:hAnsi="Arial" w:cs="Arial"/>
          <w:sz w:val="24"/>
          <w:szCs w:val="24"/>
        </w:rPr>
        <w:t>fully achieved</w:t>
      </w:r>
      <w:r w:rsidR="006648A6">
        <w:rPr>
          <w:rFonts w:ascii="Arial" w:hAnsi="Arial" w:cs="Arial"/>
          <w:sz w:val="24"/>
          <w:szCs w:val="24"/>
        </w:rPr>
        <w:t>, through previous experience</w:t>
      </w:r>
      <w:r w:rsidRPr="00933E94">
        <w:rPr>
          <w:rFonts w:ascii="Arial" w:hAnsi="Arial" w:cs="Arial"/>
          <w:sz w:val="24"/>
          <w:szCs w:val="24"/>
        </w:rPr>
        <w:t xml:space="preserve">. Partially achieved learning outcomes should just need a top-up and should be fully achieved within the first year of training. </w:t>
      </w:r>
    </w:p>
    <w:p w14:paraId="42C54F10" w14:textId="77777777" w:rsidR="00D26DCD" w:rsidRPr="001634D6" w:rsidRDefault="00D26DCD" w:rsidP="00D26DCD">
      <w:pPr>
        <w:pStyle w:val="ListParagraph"/>
        <w:ind w:left="360"/>
        <w:rPr>
          <w:rFonts w:ascii="Arial" w:hAnsi="Arial" w:cs="Arial"/>
          <w:sz w:val="24"/>
          <w:szCs w:val="24"/>
        </w:rPr>
      </w:pPr>
    </w:p>
    <w:p w14:paraId="2676ED1C" w14:textId="74F9935E" w:rsidR="00D26DCD" w:rsidRPr="00112CA9" w:rsidRDefault="00D26DCD" w:rsidP="00112CA9">
      <w:pPr>
        <w:pStyle w:val="ListParagraph"/>
        <w:numPr>
          <w:ilvl w:val="0"/>
          <w:numId w:val="3"/>
        </w:numPr>
        <w:rPr>
          <w:rFonts w:ascii="Arial" w:hAnsi="Arial" w:cs="Arial"/>
          <w:sz w:val="24"/>
          <w:szCs w:val="24"/>
        </w:rPr>
      </w:pPr>
      <w:r w:rsidRPr="00933E94">
        <w:rPr>
          <w:rFonts w:ascii="Arial" w:hAnsi="Arial" w:cs="Arial"/>
          <w:b/>
          <w:bCs/>
          <w:sz w:val="24"/>
          <w:szCs w:val="24"/>
        </w:rPr>
        <w:t>ST4</w:t>
      </w:r>
      <w:r w:rsidRPr="00933E94">
        <w:rPr>
          <w:rFonts w:ascii="Arial" w:hAnsi="Arial" w:cs="Arial"/>
          <w:sz w:val="24"/>
          <w:szCs w:val="24"/>
        </w:rPr>
        <w:t>: a trainee has passed MFPH examination, normally within the last seven years.  They should have normally achieved</w:t>
      </w:r>
      <w:r>
        <w:rPr>
          <w:rFonts w:ascii="Arial" w:hAnsi="Arial" w:cs="Arial"/>
          <w:sz w:val="24"/>
          <w:szCs w:val="24"/>
        </w:rPr>
        <w:t xml:space="preserve"> </w:t>
      </w:r>
      <w:r w:rsidRPr="00933E94">
        <w:rPr>
          <w:rFonts w:ascii="Arial" w:hAnsi="Arial" w:cs="Arial"/>
          <w:sz w:val="24"/>
          <w:szCs w:val="24"/>
        </w:rPr>
        <w:t>(fully or partially)</w:t>
      </w:r>
      <w:r w:rsidRPr="00112CA9">
        <w:rPr>
          <w:rFonts w:ascii="Arial" w:hAnsi="Arial" w:cs="Arial"/>
          <w:sz w:val="24"/>
          <w:szCs w:val="24"/>
        </w:rPr>
        <w:t xml:space="preserve"> around 50% of </w:t>
      </w:r>
      <w:r w:rsidRPr="00112CA9">
        <w:rPr>
          <w:rFonts w:ascii="Arial" w:hAnsi="Arial" w:cs="Arial"/>
          <w:sz w:val="24"/>
          <w:szCs w:val="24"/>
        </w:rPr>
        <w:lastRenderedPageBreak/>
        <w:t xml:space="preserve">the learning outcomes </w:t>
      </w:r>
      <w:r w:rsidR="006648A6" w:rsidRPr="00112CA9">
        <w:rPr>
          <w:rFonts w:ascii="Arial" w:hAnsi="Arial" w:cs="Arial"/>
          <w:sz w:val="24"/>
          <w:szCs w:val="24"/>
        </w:rPr>
        <w:t>(</w:t>
      </w:r>
      <w:r w:rsidRPr="00112CA9">
        <w:rPr>
          <w:rFonts w:ascii="Arial" w:hAnsi="Arial" w:cs="Arial"/>
          <w:sz w:val="24"/>
          <w:szCs w:val="24"/>
        </w:rPr>
        <w:t>including all Phase 1</w:t>
      </w:r>
      <w:r w:rsidR="006648A6" w:rsidRPr="00112CA9">
        <w:rPr>
          <w:rFonts w:ascii="Arial" w:hAnsi="Arial" w:cs="Arial"/>
          <w:sz w:val="24"/>
          <w:szCs w:val="24"/>
        </w:rPr>
        <w:t xml:space="preserve"> learning outcomes)</w:t>
      </w:r>
      <w:r w:rsidRPr="00112CA9">
        <w:rPr>
          <w:rFonts w:ascii="Arial" w:hAnsi="Arial" w:cs="Arial"/>
          <w:sz w:val="24"/>
          <w:szCs w:val="24"/>
        </w:rPr>
        <w:t xml:space="preserve"> with majority </w:t>
      </w:r>
      <w:r w:rsidR="006648A6" w:rsidRPr="00112CA9">
        <w:rPr>
          <w:rFonts w:ascii="Arial" w:hAnsi="Arial" w:cs="Arial"/>
          <w:sz w:val="24"/>
          <w:szCs w:val="24"/>
        </w:rPr>
        <w:t>have been</w:t>
      </w:r>
      <w:r w:rsidRPr="00112CA9">
        <w:rPr>
          <w:rFonts w:ascii="Arial" w:hAnsi="Arial" w:cs="Arial"/>
          <w:sz w:val="24"/>
          <w:szCs w:val="24"/>
        </w:rPr>
        <w:t xml:space="preserve"> fully achieved. Partially achieved learning outcomes should just need a top-up and should be fully achieved within the first year of training.</w:t>
      </w:r>
    </w:p>
    <w:p w14:paraId="3B730BE9" w14:textId="77777777" w:rsidR="00D26DCD" w:rsidRPr="00933E94" w:rsidRDefault="00D26DCD" w:rsidP="00D26DCD">
      <w:pPr>
        <w:pStyle w:val="ListParagraph"/>
        <w:ind w:left="360"/>
        <w:rPr>
          <w:rFonts w:ascii="Arial" w:hAnsi="Arial" w:cs="Arial"/>
          <w:sz w:val="24"/>
          <w:szCs w:val="24"/>
        </w:rPr>
      </w:pPr>
    </w:p>
    <w:p w14:paraId="479CC116" w14:textId="77777777" w:rsidR="00D26DCD" w:rsidRDefault="00D26DCD" w:rsidP="00D26DCD">
      <w:pPr>
        <w:pStyle w:val="ListParagraph"/>
        <w:numPr>
          <w:ilvl w:val="0"/>
          <w:numId w:val="3"/>
        </w:numPr>
        <w:rPr>
          <w:rFonts w:ascii="Arial" w:hAnsi="Arial" w:cs="Arial"/>
          <w:sz w:val="24"/>
          <w:szCs w:val="24"/>
        </w:rPr>
      </w:pPr>
      <w:r w:rsidRPr="008B51F0">
        <w:rPr>
          <w:rFonts w:ascii="Arial" w:hAnsi="Arial" w:cs="Arial"/>
          <w:b/>
          <w:bCs/>
          <w:sz w:val="24"/>
          <w:szCs w:val="24"/>
        </w:rPr>
        <w:t>ST5</w:t>
      </w:r>
      <w:r w:rsidRPr="008B51F0">
        <w:rPr>
          <w:rFonts w:ascii="Arial" w:hAnsi="Arial" w:cs="Arial"/>
          <w:sz w:val="24"/>
          <w:szCs w:val="24"/>
        </w:rPr>
        <w:t xml:space="preserve"> exceptionally if a trainee has all exams and most LOs and just needs a top-up in a small number of areas.</w:t>
      </w:r>
    </w:p>
    <w:p w14:paraId="27DB09DE" w14:textId="77777777" w:rsidR="006648A6" w:rsidRDefault="006648A6" w:rsidP="00D26DCD">
      <w:pPr>
        <w:rPr>
          <w:rFonts w:ascii="Arial" w:hAnsi="Arial" w:cs="Arial"/>
          <w:sz w:val="24"/>
          <w:szCs w:val="24"/>
        </w:rPr>
      </w:pPr>
    </w:p>
    <w:p w14:paraId="68A14628" w14:textId="108DB810" w:rsidR="00D26DCD" w:rsidRDefault="00D26DCD" w:rsidP="00D26DCD">
      <w:pPr>
        <w:rPr>
          <w:rFonts w:ascii="Arial" w:hAnsi="Arial" w:cs="Arial"/>
          <w:sz w:val="24"/>
          <w:szCs w:val="24"/>
        </w:rPr>
      </w:pPr>
      <w:r>
        <w:rPr>
          <w:rFonts w:ascii="Arial" w:hAnsi="Arial" w:cs="Arial"/>
          <w:sz w:val="24"/>
          <w:szCs w:val="24"/>
        </w:rPr>
        <w:t xml:space="preserve">Enrolment will be </w:t>
      </w:r>
      <w:r w:rsidR="009D625A">
        <w:rPr>
          <w:rFonts w:ascii="Arial" w:hAnsi="Arial" w:cs="Arial"/>
          <w:sz w:val="24"/>
          <w:szCs w:val="24"/>
        </w:rPr>
        <w:t>completed</w:t>
      </w:r>
      <w:r>
        <w:rPr>
          <w:rFonts w:ascii="Arial" w:hAnsi="Arial" w:cs="Arial"/>
          <w:sz w:val="24"/>
          <w:szCs w:val="24"/>
        </w:rPr>
        <w:t xml:space="preserve"> </w:t>
      </w:r>
      <w:r w:rsidR="009D625A">
        <w:rPr>
          <w:rFonts w:ascii="Arial" w:hAnsi="Arial" w:cs="Arial"/>
          <w:sz w:val="24"/>
          <w:szCs w:val="24"/>
        </w:rPr>
        <w:t>in</w:t>
      </w:r>
      <w:r>
        <w:rPr>
          <w:rFonts w:ascii="Arial" w:hAnsi="Arial" w:cs="Arial"/>
          <w:sz w:val="24"/>
          <w:szCs w:val="24"/>
        </w:rPr>
        <w:t xml:space="preserve"> 2 stages.</w:t>
      </w:r>
    </w:p>
    <w:p w14:paraId="0E6A55AC" w14:textId="03FEAE00" w:rsidR="002E79D4" w:rsidRPr="009057A5" w:rsidRDefault="00D26DCD" w:rsidP="00D26DCD">
      <w:pPr>
        <w:rPr>
          <w:rFonts w:ascii="Arial" w:hAnsi="Arial" w:cs="Arial"/>
          <w:sz w:val="24"/>
          <w:szCs w:val="24"/>
        </w:rPr>
      </w:pPr>
      <w:r w:rsidRPr="009057A5">
        <w:rPr>
          <w:rFonts w:ascii="Arial" w:hAnsi="Arial" w:cs="Arial"/>
          <w:b/>
          <w:bCs/>
          <w:sz w:val="24"/>
          <w:szCs w:val="24"/>
        </w:rPr>
        <w:t xml:space="preserve">Provisional enrolment </w:t>
      </w:r>
      <w:r w:rsidR="002E79D4" w:rsidRPr="009057A5">
        <w:rPr>
          <w:rFonts w:ascii="Arial" w:hAnsi="Arial" w:cs="Arial"/>
          <w:sz w:val="24"/>
          <w:szCs w:val="24"/>
        </w:rPr>
        <w:t xml:space="preserve">on joining the training programme, </w:t>
      </w:r>
      <w:r w:rsidR="009D625A">
        <w:rPr>
          <w:rFonts w:ascii="Arial" w:hAnsi="Arial" w:cs="Arial"/>
          <w:sz w:val="24"/>
          <w:szCs w:val="24"/>
        </w:rPr>
        <w:t>t</w:t>
      </w:r>
      <w:r w:rsidR="002E79D4" w:rsidRPr="009057A5">
        <w:rPr>
          <w:rFonts w:ascii="Arial" w:hAnsi="Arial" w:cs="Arial"/>
          <w:sz w:val="24"/>
          <w:szCs w:val="24"/>
        </w:rPr>
        <w:t>he Deanery will provide the following evidence</w:t>
      </w:r>
      <w:r w:rsidRPr="009057A5">
        <w:rPr>
          <w:rFonts w:ascii="Arial" w:hAnsi="Arial" w:cs="Arial"/>
          <w:sz w:val="24"/>
          <w:szCs w:val="24"/>
        </w:rPr>
        <w:t>:</w:t>
      </w:r>
    </w:p>
    <w:p w14:paraId="2097CAB0" w14:textId="273D8161" w:rsidR="002E79D4" w:rsidRPr="00D26DCD" w:rsidRDefault="009D625A" w:rsidP="002E79D4">
      <w:pPr>
        <w:pStyle w:val="ListParagraph"/>
        <w:numPr>
          <w:ilvl w:val="0"/>
          <w:numId w:val="8"/>
        </w:numPr>
        <w:rPr>
          <w:rFonts w:ascii="Arial" w:hAnsi="Arial" w:cs="Arial"/>
          <w:sz w:val="24"/>
          <w:szCs w:val="24"/>
        </w:rPr>
      </w:pPr>
      <w:r>
        <w:rPr>
          <w:rFonts w:ascii="Arial" w:hAnsi="Arial" w:cs="Arial"/>
          <w:sz w:val="24"/>
          <w:szCs w:val="24"/>
        </w:rPr>
        <w:t>A completed e</w:t>
      </w:r>
      <w:r w:rsidR="002E79D4" w:rsidRPr="00D26DCD">
        <w:rPr>
          <w:rFonts w:ascii="Arial" w:hAnsi="Arial" w:cs="Arial"/>
          <w:sz w:val="24"/>
          <w:szCs w:val="24"/>
        </w:rPr>
        <w:t>nrolment form (including the ST level)</w:t>
      </w:r>
    </w:p>
    <w:p w14:paraId="74296406" w14:textId="10FF17D8" w:rsidR="002E79D4" w:rsidRDefault="002E79D4" w:rsidP="002E79D4">
      <w:pPr>
        <w:pStyle w:val="ListParagraph"/>
        <w:numPr>
          <w:ilvl w:val="0"/>
          <w:numId w:val="8"/>
        </w:numPr>
        <w:rPr>
          <w:rFonts w:ascii="Arial" w:hAnsi="Arial" w:cs="Arial"/>
          <w:sz w:val="24"/>
          <w:szCs w:val="24"/>
        </w:rPr>
      </w:pPr>
      <w:r w:rsidRPr="00D26DCD">
        <w:rPr>
          <w:rFonts w:ascii="Arial" w:hAnsi="Arial" w:cs="Arial"/>
          <w:sz w:val="24"/>
          <w:szCs w:val="24"/>
        </w:rPr>
        <w:t>CV</w:t>
      </w:r>
    </w:p>
    <w:p w14:paraId="7AF17137" w14:textId="703AAF70" w:rsidR="006648A6" w:rsidRPr="00D26DCD" w:rsidRDefault="006648A6" w:rsidP="002E79D4">
      <w:pPr>
        <w:pStyle w:val="ListParagraph"/>
        <w:numPr>
          <w:ilvl w:val="0"/>
          <w:numId w:val="8"/>
        </w:numPr>
        <w:rPr>
          <w:rFonts w:ascii="Arial" w:hAnsi="Arial" w:cs="Arial"/>
          <w:sz w:val="24"/>
          <w:szCs w:val="24"/>
        </w:rPr>
      </w:pPr>
      <w:r>
        <w:rPr>
          <w:rFonts w:ascii="Arial" w:hAnsi="Arial" w:cs="Arial"/>
          <w:sz w:val="24"/>
          <w:szCs w:val="24"/>
        </w:rPr>
        <w:t>Evidence of passing exam/s</w:t>
      </w:r>
    </w:p>
    <w:p w14:paraId="10682740" w14:textId="3BBE7C6B" w:rsidR="002E79D4" w:rsidRDefault="002E79D4" w:rsidP="002E79D4">
      <w:pPr>
        <w:pStyle w:val="ListParagraph"/>
        <w:numPr>
          <w:ilvl w:val="0"/>
          <w:numId w:val="8"/>
        </w:numPr>
        <w:rPr>
          <w:rFonts w:ascii="Arial" w:hAnsi="Arial" w:cs="Arial"/>
          <w:sz w:val="24"/>
          <w:szCs w:val="24"/>
        </w:rPr>
      </w:pPr>
      <w:r w:rsidRPr="00D26DCD">
        <w:rPr>
          <w:rFonts w:ascii="Arial" w:hAnsi="Arial" w:cs="Arial"/>
          <w:sz w:val="24"/>
          <w:szCs w:val="24"/>
        </w:rPr>
        <w:t>Competency grid indicating the learning outcomes which are fully or partially agreed</w:t>
      </w:r>
      <w:r w:rsidR="009D625A">
        <w:rPr>
          <w:rFonts w:ascii="Arial" w:hAnsi="Arial" w:cs="Arial"/>
          <w:sz w:val="24"/>
          <w:szCs w:val="24"/>
        </w:rPr>
        <w:t xml:space="preserve"> as part of the initial discussion / </w:t>
      </w:r>
      <w:proofErr w:type="gramStart"/>
      <w:r w:rsidR="009D625A">
        <w:rPr>
          <w:rFonts w:ascii="Arial" w:hAnsi="Arial" w:cs="Arial"/>
          <w:sz w:val="24"/>
          <w:szCs w:val="24"/>
        </w:rPr>
        <w:t>mapping</w:t>
      </w:r>
      <w:proofErr w:type="gramEnd"/>
    </w:p>
    <w:p w14:paraId="621C0DE4" w14:textId="1742919A" w:rsidR="0045233E" w:rsidRPr="009057A5" w:rsidRDefault="0045233E" w:rsidP="009057A5">
      <w:pPr>
        <w:rPr>
          <w:rFonts w:ascii="Arial" w:hAnsi="Arial" w:cs="Arial"/>
          <w:sz w:val="24"/>
          <w:szCs w:val="24"/>
        </w:rPr>
      </w:pPr>
      <w:r>
        <w:rPr>
          <w:rFonts w:ascii="Arial" w:hAnsi="Arial" w:cs="Arial"/>
          <w:sz w:val="24"/>
          <w:szCs w:val="24"/>
        </w:rPr>
        <w:t xml:space="preserve">It should be made clear to the trainee that the enrolment at this stage is provisional. </w:t>
      </w:r>
      <w:r w:rsidR="007C11EA" w:rsidRPr="007C11EA">
        <w:rPr>
          <w:rFonts w:ascii="Arial" w:hAnsi="Arial" w:cs="Arial"/>
          <w:sz w:val="24"/>
          <w:szCs w:val="24"/>
          <w:bdr w:val="none" w:sz="0" w:space="0" w:color="auto" w:frame="1"/>
          <w:shd w:val="clear" w:color="auto" w:fill="FFFFFF"/>
        </w:rPr>
        <w:t>The ST applied during the provisional enrolment is determined by the local Deanery.</w:t>
      </w:r>
    </w:p>
    <w:p w14:paraId="178D964B" w14:textId="070922DF" w:rsidR="00870230" w:rsidRPr="009057A5" w:rsidRDefault="0045233E" w:rsidP="006648A6">
      <w:pPr>
        <w:rPr>
          <w:rFonts w:ascii="Arial" w:hAnsi="Arial" w:cs="Arial"/>
          <w:sz w:val="24"/>
          <w:szCs w:val="24"/>
        </w:rPr>
      </w:pPr>
      <w:r w:rsidRPr="009057A5">
        <w:rPr>
          <w:rFonts w:ascii="Arial" w:hAnsi="Arial" w:cs="Arial"/>
          <w:b/>
          <w:bCs/>
          <w:sz w:val="24"/>
          <w:szCs w:val="24"/>
        </w:rPr>
        <w:t xml:space="preserve">Full </w:t>
      </w:r>
      <w:r>
        <w:rPr>
          <w:rFonts w:ascii="Arial" w:hAnsi="Arial" w:cs="Arial"/>
          <w:b/>
          <w:bCs/>
          <w:sz w:val="24"/>
          <w:szCs w:val="24"/>
        </w:rPr>
        <w:t>e</w:t>
      </w:r>
      <w:r w:rsidRPr="009057A5">
        <w:rPr>
          <w:rFonts w:ascii="Arial" w:hAnsi="Arial" w:cs="Arial"/>
          <w:b/>
          <w:bCs/>
          <w:sz w:val="24"/>
          <w:szCs w:val="24"/>
        </w:rPr>
        <w:t>nrolment</w:t>
      </w:r>
      <w:r>
        <w:rPr>
          <w:rFonts w:ascii="Arial" w:hAnsi="Arial" w:cs="Arial"/>
          <w:sz w:val="24"/>
          <w:szCs w:val="24"/>
        </w:rPr>
        <w:t xml:space="preserve">: </w:t>
      </w:r>
      <w:r w:rsidR="002E79D4">
        <w:rPr>
          <w:rFonts w:ascii="Arial" w:hAnsi="Arial" w:cs="Arial"/>
          <w:sz w:val="24"/>
          <w:szCs w:val="24"/>
        </w:rPr>
        <w:t xml:space="preserve">The Deanery will complete the assessment of </w:t>
      </w:r>
      <w:r w:rsidR="00622B69">
        <w:rPr>
          <w:rFonts w:ascii="Arial" w:hAnsi="Arial" w:cs="Arial"/>
          <w:sz w:val="24"/>
          <w:szCs w:val="24"/>
        </w:rPr>
        <w:t>previous work and confirm</w:t>
      </w:r>
      <w:r w:rsidR="002E79D4">
        <w:rPr>
          <w:rFonts w:ascii="Arial" w:hAnsi="Arial" w:cs="Arial"/>
          <w:sz w:val="24"/>
          <w:szCs w:val="24"/>
        </w:rPr>
        <w:t xml:space="preserve"> by the first ARCP</w:t>
      </w:r>
      <w:r w:rsidR="00622B69">
        <w:rPr>
          <w:rFonts w:ascii="Arial" w:hAnsi="Arial" w:cs="Arial"/>
          <w:sz w:val="24"/>
          <w:szCs w:val="24"/>
        </w:rPr>
        <w:t xml:space="preserve"> (latest)</w:t>
      </w:r>
      <w:r w:rsidR="006648A6">
        <w:rPr>
          <w:rFonts w:ascii="Arial" w:hAnsi="Arial" w:cs="Arial"/>
          <w:sz w:val="24"/>
          <w:szCs w:val="24"/>
        </w:rPr>
        <w:t xml:space="preserve"> whether the</w:t>
      </w:r>
      <w:r w:rsidR="00622B69" w:rsidRPr="009057A5">
        <w:rPr>
          <w:rFonts w:ascii="Arial" w:hAnsi="Arial" w:cs="Arial"/>
          <w:sz w:val="24"/>
          <w:szCs w:val="24"/>
        </w:rPr>
        <w:t xml:space="preserve"> eligibility criteria in relation to learning outcomes is met</w:t>
      </w:r>
      <w:r w:rsidR="006648A6">
        <w:rPr>
          <w:rFonts w:ascii="Arial" w:hAnsi="Arial" w:cs="Arial"/>
          <w:sz w:val="24"/>
          <w:szCs w:val="24"/>
        </w:rPr>
        <w:t xml:space="preserve"> or not met</w:t>
      </w:r>
      <w:r w:rsidR="00622B69" w:rsidRPr="009057A5">
        <w:rPr>
          <w:rFonts w:ascii="Arial" w:hAnsi="Arial" w:cs="Arial"/>
          <w:sz w:val="24"/>
          <w:szCs w:val="24"/>
        </w:rPr>
        <w:t xml:space="preserve">. </w:t>
      </w:r>
      <w:r w:rsidR="002E79D4" w:rsidRPr="009057A5">
        <w:rPr>
          <w:rFonts w:ascii="Arial" w:hAnsi="Arial" w:cs="Arial"/>
          <w:sz w:val="24"/>
          <w:szCs w:val="24"/>
        </w:rPr>
        <w:t xml:space="preserve"> </w:t>
      </w:r>
      <w:r w:rsidR="006648A6">
        <w:rPr>
          <w:rFonts w:ascii="Arial" w:hAnsi="Arial" w:cs="Arial"/>
          <w:sz w:val="24"/>
          <w:szCs w:val="24"/>
        </w:rPr>
        <w:t xml:space="preserve">If the eligibility criteria </w:t>
      </w:r>
      <w:proofErr w:type="gramStart"/>
      <w:r w:rsidR="006648A6">
        <w:rPr>
          <w:rFonts w:ascii="Arial" w:hAnsi="Arial" w:cs="Arial"/>
          <w:sz w:val="24"/>
          <w:szCs w:val="24"/>
        </w:rPr>
        <w:t>is</w:t>
      </w:r>
      <w:proofErr w:type="gramEnd"/>
      <w:r w:rsidR="006648A6">
        <w:rPr>
          <w:rFonts w:ascii="Arial" w:hAnsi="Arial" w:cs="Arial"/>
          <w:sz w:val="24"/>
          <w:szCs w:val="24"/>
        </w:rPr>
        <w:t xml:space="preserve"> met, the FPH will confirm that the trainee is enrolled on a combined programme</w:t>
      </w:r>
      <w:r w:rsidR="006648A6" w:rsidRPr="009057A5">
        <w:rPr>
          <w:rFonts w:ascii="Arial" w:hAnsi="Arial" w:cs="Arial"/>
          <w:sz w:val="24"/>
          <w:szCs w:val="24"/>
        </w:rPr>
        <w:t xml:space="preserve">. </w:t>
      </w:r>
      <w:r w:rsidR="002E79D4" w:rsidRPr="009057A5">
        <w:rPr>
          <w:rFonts w:ascii="Arial" w:hAnsi="Arial" w:cs="Arial"/>
          <w:sz w:val="24"/>
          <w:szCs w:val="24"/>
        </w:rPr>
        <w:t xml:space="preserve"> </w:t>
      </w:r>
      <w:r w:rsidR="006648A6">
        <w:rPr>
          <w:rFonts w:ascii="Arial" w:hAnsi="Arial" w:cs="Arial"/>
          <w:sz w:val="24"/>
          <w:szCs w:val="24"/>
        </w:rPr>
        <w:t xml:space="preserve">If the eligibility criteria </w:t>
      </w:r>
      <w:proofErr w:type="gramStart"/>
      <w:r w:rsidR="006648A6">
        <w:rPr>
          <w:rFonts w:ascii="Arial" w:hAnsi="Arial" w:cs="Arial"/>
          <w:sz w:val="24"/>
          <w:szCs w:val="24"/>
        </w:rPr>
        <w:t>is</w:t>
      </w:r>
      <w:proofErr w:type="gramEnd"/>
      <w:r w:rsidR="006648A6">
        <w:rPr>
          <w:rFonts w:ascii="Arial" w:hAnsi="Arial" w:cs="Arial"/>
          <w:sz w:val="24"/>
          <w:szCs w:val="24"/>
        </w:rPr>
        <w:t xml:space="preserve"> not met, the trainee will follow the CCT pathway.</w:t>
      </w:r>
      <w:r w:rsidR="00BF6865" w:rsidRPr="009057A5">
        <w:rPr>
          <w:rFonts w:ascii="Arial" w:hAnsi="Arial" w:cs="Arial"/>
          <w:sz w:val="24"/>
          <w:szCs w:val="24"/>
        </w:rPr>
        <w:t xml:space="preserve"> </w:t>
      </w:r>
      <w:r w:rsidR="002C101E" w:rsidRPr="002C101E">
        <w:rPr>
          <w:rFonts w:ascii="Arial" w:hAnsi="Arial" w:cs="Arial"/>
          <w:sz w:val="24"/>
          <w:szCs w:val="24"/>
          <w:bdr w:val="none" w:sz="0" w:space="0" w:color="auto" w:frame="1"/>
          <w:shd w:val="clear" w:color="auto" w:fill="FFFFFF"/>
        </w:rPr>
        <w:t xml:space="preserve">At the ARCP, the ST appropriate to the full enrolment and </w:t>
      </w:r>
      <w:r w:rsidR="006D2242">
        <w:rPr>
          <w:rFonts w:ascii="Arial" w:hAnsi="Arial" w:cs="Arial"/>
          <w:sz w:val="24"/>
          <w:szCs w:val="24"/>
          <w:bdr w:val="none" w:sz="0" w:space="0" w:color="auto" w:frame="1"/>
          <w:shd w:val="clear" w:color="auto" w:fill="FFFFFF"/>
        </w:rPr>
        <w:t xml:space="preserve">the </w:t>
      </w:r>
      <w:r w:rsidR="002C101E" w:rsidRPr="002C101E">
        <w:rPr>
          <w:rFonts w:ascii="Arial" w:hAnsi="Arial" w:cs="Arial"/>
          <w:sz w:val="24"/>
          <w:szCs w:val="24"/>
          <w:bdr w:val="none" w:sz="0" w:space="0" w:color="auto" w:frame="1"/>
          <w:shd w:val="clear" w:color="auto" w:fill="FFFFFF"/>
        </w:rPr>
        <w:t>CCT date will be determined by the panel.</w:t>
      </w:r>
    </w:p>
    <w:p w14:paraId="7D430B7A" w14:textId="3461C5A8" w:rsidR="00037DD9" w:rsidRPr="008B51F0" w:rsidRDefault="004A483F" w:rsidP="006678D0">
      <w:pPr>
        <w:pStyle w:val="Heading1"/>
        <w:rPr>
          <w:rFonts w:ascii="Arial" w:hAnsi="Arial" w:cs="Arial"/>
        </w:rPr>
      </w:pPr>
      <w:r w:rsidRPr="008B51F0">
        <w:rPr>
          <w:rFonts w:ascii="Arial" w:hAnsi="Arial" w:cs="Arial"/>
        </w:rPr>
        <w:t>Requirements</w:t>
      </w:r>
      <w:r w:rsidR="00870230" w:rsidRPr="008B51F0">
        <w:rPr>
          <w:rFonts w:ascii="Arial" w:hAnsi="Arial" w:cs="Arial"/>
        </w:rPr>
        <w:t xml:space="preserve"> during training</w:t>
      </w:r>
    </w:p>
    <w:p w14:paraId="53ACE38F" w14:textId="379EAFE4" w:rsidR="00E02257" w:rsidRPr="008B51F0" w:rsidRDefault="00CC370C" w:rsidP="00E02257">
      <w:pPr>
        <w:rPr>
          <w:rFonts w:ascii="Arial" w:hAnsi="Arial" w:cs="Arial"/>
          <w:sz w:val="24"/>
          <w:szCs w:val="24"/>
        </w:rPr>
      </w:pPr>
      <w:r w:rsidRPr="008B51F0">
        <w:rPr>
          <w:rFonts w:ascii="Arial" w:hAnsi="Arial" w:cs="Arial"/>
          <w:sz w:val="24"/>
          <w:szCs w:val="24"/>
        </w:rPr>
        <w:t>The</w:t>
      </w:r>
      <w:r w:rsidR="004D37F7" w:rsidRPr="008B51F0">
        <w:rPr>
          <w:rFonts w:ascii="Arial" w:hAnsi="Arial" w:cs="Arial"/>
          <w:sz w:val="24"/>
          <w:szCs w:val="24"/>
        </w:rPr>
        <w:t xml:space="preserve"> training programme</w:t>
      </w:r>
      <w:r w:rsidRPr="008B51F0">
        <w:rPr>
          <w:rFonts w:ascii="Arial" w:hAnsi="Arial" w:cs="Arial"/>
          <w:sz w:val="24"/>
          <w:szCs w:val="24"/>
        </w:rPr>
        <w:t xml:space="preserve"> should </w:t>
      </w:r>
      <w:proofErr w:type="gramStart"/>
      <w:r w:rsidRPr="008B51F0">
        <w:rPr>
          <w:rFonts w:ascii="Arial" w:hAnsi="Arial" w:cs="Arial"/>
          <w:sz w:val="24"/>
          <w:szCs w:val="24"/>
        </w:rPr>
        <w:t>make an assessment of</w:t>
      </w:r>
      <w:proofErr w:type="gramEnd"/>
      <w:r w:rsidRPr="008B51F0">
        <w:rPr>
          <w:rFonts w:ascii="Arial" w:hAnsi="Arial" w:cs="Arial"/>
          <w:sz w:val="24"/>
          <w:szCs w:val="24"/>
        </w:rPr>
        <w:t xml:space="preserve"> what Learning Outcomes and Exams have already been covered before enrolment.  </w:t>
      </w:r>
      <w:r w:rsidR="00636425" w:rsidRPr="008B51F0">
        <w:rPr>
          <w:rFonts w:ascii="Arial" w:hAnsi="Arial" w:cs="Arial"/>
          <w:sz w:val="24"/>
          <w:szCs w:val="24"/>
        </w:rPr>
        <w:t>The g</w:t>
      </w:r>
      <w:r w:rsidR="006D5687" w:rsidRPr="008B51F0">
        <w:rPr>
          <w:rFonts w:ascii="Arial" w:hAnsi="Arial" w:cs="Arial"/>
          <w:sz w:val="24"/>
          <w:szCs w:val="24"/>
        </w:rPr>
        <w:t xml:space="preserve">rid in Appendix </w:t>
      </w:r>
      <w:r w:rsidR="007D2AA9">
        <w:rPr>
          <w:rFonts w:ascii="Arial" w:hAnsi="Arial" w:cs="Arial"/>
          <w:sz w:val="24"/>
          <w:szCs w:val="24"/>
        </w:rPr>
        <w:t>2</w:t>
      </w:r>
      <w:r w:rsidR="006D5687" w:rsidRPr="008B51F0">
        <w:rPr>
          <w:rFonts w:ascii="Arial" w:hAnsi="Arial" w:cs="Arial"/>
          <w:sz w:val="24"/>
          <w:szCs w:val="24"/>
        </w:rPr>
        <w:t xml:space="preserve"> should be completed and submitted at enrolment. </w:t>
      </w:r>
      <w:r w:rsidR="008F3BC9" w:rsidRPr="008B51F0">
        <w:rPr>
          <w:rFonts w:ascii="Arial" w:hAnsi="Arial" w:cs="Arial"/>
          <w:sz w:val="24"/>
          <w:szCs w:val="24"/>
        </w:rPr>
        <w:t xml:space="preserve"> </w:t>
      </w:r>
      <w:r w:rsidRPr="008B51F0">
        <w:rPr>
          <w:rFonts w:ascii="Arial" w:hAnsi="Arial" w:cs="Arial"/>
          <w:sz w:val="24"/>
          <w:szCs w:val="24"/>
        </w:rPr>
        <w:t xml:space="preserve">After enrolment the LOs </w:t>
      </w:r>
      <w:r w:rsidR="00C4006D" w:rsidRPr="008B51F0">
        <w:rPr>
          <w:rFonts w:ascii="Arial" w:hAnsi="Arial" w:cs="Arial"/>
          <w:sz w:val="24"/>
          <w:szCs w:val="24"/>
        </w:rPr>
        <w:t>that have been fully covered can be signed off in the ePortfolio once access has been granted</w:t>
      </w:r>
      <w:r w:rsidR="00E02257" w:rsidRPr="008B51F0">
        <w:rPr>
          <w:rFonts w:ascii="Arial" w:hAnsi="Arial" w:cs="Arial"/>
          <w:sz w:val="24"/>
          <w:szCs w:val="24"/>
        </w:rPr>
        <w:t>.  The registrar will work through the remaining LOs in the normal way but can use evidence from previous work in support of other LOs, even if there was not enough to sign off completely at outset.</w:t>
      </w:r>
    </w:p>
    <w:p w14:paraId="44DC3045" w14:textId="5DCE95DE" w:rsidR="004D37F7" w:rsidRPr="008B51F0" w:rsidRDefault="00C4006D" w:rsidP="00E02257">
      <w:pPr>
        <w:rPr>
          <w:rFonts w:ascii="Arial" w:hAnsi="Arial" w:cs="Arial"/>
          <w:sz w:val="24"/>
          <w:szCs w:val="24"/>
        </w:rPr>
      </w:pPr>
      <w:r w:rsidRPr="008B51F0">
        <w:rPr>
          <w:rFonts w:ascii="Arial" w:hAnsi="Arial" w:cs="Arial"/>
          <w:sz w:val="24"/>
          <w:szCs w:val="24"/>
        </w:rPr>
        <w:t>R</w:t>
      </w:r>
      <w:r w:rsidR="004D37F7" w:rsidRPr="008B51F0">
        <w:rPr>
          <w:rFonts w:ascii="Arial" w:hAnsi="Arial" w:cs="Arial"/>
          <w:sz w:val="24"/>
          <w:szCs w:val="24"/>
        </w:rPr>
        <w:t xml:space="preserve">egistrars following the CP route will </w:t>
      </w:r>
      <w:r w:rsidRPr="008B51F0">
        <w:rPr>
          <w:rFonts w:ascii="Arial" w:hAnsi="Arial" w:cs="Arial"/>
          <w:sz w:val="24"/>
          <w:szCs w:val="24"/>
        </w:rPr>
        <w:t>f</w:t>
      </w:r>
      <w:r w:rsidR="004D37F7" w:rsidRPr="008B51F0">
        <w:rPr>
          <w:rFonts w:ascii="Arial" w:hAnsi="Arial" w:cs="Arial"/>
          <w:sz w:val="24"/>
          <w:szCs w:val="24"/>
        </w:rPr>
        <w:t xml:space="preserve">ollow the public health </w:t>
      </w:r>
      <w:hyperlink r:id="rId8" w:history="1">
        <w:r w:rsidR="006678D0" w:rsidRPr="008B51F0">
          <w:rPr>
            <w:rFonts w:ascii="Arial" w:hAnsi="Arial" w:cs="Arial"/>
            <w:color w:val="0070C0"/>
            <w:sz w:val="24"/>
            <w:szCs w:val="24"/>
          </w:rPr>
          <w:t>Curriculum - FPH</w:t>
        </w:r>
      </w:hyperlink>
      <w:r w:rsidRPr="008B51F0">
        <w:rPr>
          <w:rFonts w:ascii="Arial" w:hAnsi="Arial" w:cs="Arial"/>
          <w:sz w:val="24"/>
          <w:szCs w:val="24"/>
        </w:rPr>
        <w:t xml:space="preserve"> and b</w:t>
      </w:r>
      <w:r w:rsidR="004D37F7" w:rsidRPr="008B51F0">
        <w:rPr>
          <w:rFonts w:ascii="Arial" w:hAnsi="Arial" w:cs="Arial"/>
          <w:sz w:val="24"/>
          <w:szCs w:val="24"/>
        </w:rPr>
        <w:t xml:space="preserve">e required to </w:t>
      </w:r>
      <w:r w:rsidR="00E02257" w:rsidRPr="008B51F0">
        <w:rPr>
          <w:rFonts w:ascii="Arial" w:hAnsi="Arial" w:cs="Arial"/>
          <w:sz w:val="24"/>
          <w:szCs w:val="24"/>
        </w:rPr>
        <w:t xml:space="preserve">have signed off </w:t>
      </w:r>
      <w:r w:rsidR="007D2AA9">
        <w:rPr>
          <w:rFonts w:ascii="Arial" w:hAnsi="Arial" w:cs="Arial"/>
          <w:sz w:val="24"/>
          <w:szCs w:val="24"/>
        </w:rPr>
        <w:t xml:space="preserve">remaining </w:t>
      </w:r>
      <w:r w:rsidR="00E02257" w:rsidRPr="008B51F0">
        <w:rPr>
          <w:rFonts w:ascii="Arial" w:hAnsi="Arial" w:cs="Arial"/>
          <w:sz w:val="24"/>
          <w:szCs w:val="24"/>
        </w:rPr>
        <w:t xml:space="preserve"> LOs and </w:t>
      </w:r>
      <w:r w:rsidR="00D80E3D" w:rsidRPr="008B51F0">
        <w:rPr>
          <w:rFonts w:ascii="Arial" w:hAnsi="Arial" w:cs="Arial"/>
          <w:sz w:val="24"/>
          <w:szCs w:val="24"/>
        </w:rPr>
        <w:t xml:space="preserve">to </w:t>
      </w:r>
      <w:r w:rsidRPr="008B51F0">
        <w:rPr>
          <w:rFonts w:ascii="Arial" w:hAnsi="Arial" w:cs="Arial"/>
          <w:sz w:val="24"/>
          <w:szCs w:val="24"/>
        </w:rPr>
        <w:t xml:space="preserve">have </w:t>
      </w:r>
      <w:r w:rsidR="004D37F7" w:rsidRPr="008B51F0">
        <w:rPr>
          <w:rFonts w:ascii="Arial" w:hAnsi="Arial" w:cs="Arial"/>
          <w:sz w:val="24"/>
          <w:szCs w:val="24"/>
        </w:rPr>
        <w:t>pass</w:t>
      </w:r>
      <w:r w:rsidRPr="008B51F0">
        <w:rPr>
          <w:rFonts w:ascii="Arial" w:hAnsi="Arial" w:cs="Arial"/>
          <w:sz w:val="24"/>
          <w:szCs w:val="24"/>
        </w:rPr>
        <w:t>ed</w:t>
      </w:r>
      <w:r w:rsidR="004D37F7" w:rsidRPr="008B51F0">
        <w:rPr>
          <w:rFonts w:ascii="Arial" w:hAnsi="Arial" w:cs="Arial"/>
          <w:sz w:val="24"/>
          <w:szCs w:val="24"/>
        </w:rPr>
        <w:t xml:space="preserve"> </w:t>
      </w:r>
      <w:r w:rsidR="007D2AA9">
        <w:rPr>
          <w:rFonts w:ascii="Arial" w:hAnsi="Arial" w:cs="Arial"/>
          <w:sz w:val="24"/>
          <w:szCs w:val="24"/>
        </w:rPr>
        <w:t>the outstanding exams (</w:t>
      </w:r>
      <w:hyperlink r:id="rId9" w:history="1">
        <w:r w:rsidR="00AB0008" w:rsidRPr="008B51F0">
          <w:rPr>
            <w:rFonts w:ascii="Arial" w:hAnsi="Arial" w:cs="Arial"/>
            <w:color w:val="0070C0"/>
            <w:sz w:val="24"/>
            <w:szCs w:val="24"/>
          </w:rPr>
          <w:t>t</w:t>
        </w:r>
        <w:r w:rsidR="006678D0" w:rsidRPr="008B51F0">
          <w:rPr>
            <w:rFonts w:ascii="Arial" w:hAnsi="Arial" w:cs="Arial"/>
            <w:color w:val="0070C0"/>
            <w:sz w:val="24"/>
            <w:szCs w:val="24"/>
          </w:rPr>
          <w:t>he Diplomate (DFPH) and Final Membership Examination (MFPH) - FPH</w:t>
        </w:r>
      </w:hyperlink>
      <w:r w:rsidR="007D2AA9">
        <w:rPr>
          <w:rFonts w:ascii="Arial" w:hAnsi="Arial" w:cs="Arial"/>
          <w:color w:val="0070C0"/>
          <w:sz w:val="24"/>
          <w:szCs w:val="24"/>
        </w:rPr>
        <w:t>)</w:t>
      </w:r>
      <w:r w:rsidR="00E02257" w:rsidRPr="008B51F0">
        <w:rPr>
          <w:rFonts w:ascii="Arial" w:hAnsi="Arial" w:cs="Arial"/>
          <w:sz w:val="24"/>
          <w:szCs w:val="24"/>
        </w:rPr>
        <w:t>.  However, there is no minimum time that a registrar must spend on the Combined Programme.  Progress is</w:t>
      </w:r>
      <w:r w:rsidR="004D37F7" w:rsidRPr="008B51F0">
        <w:rPr>
          <w:rFonts w:ascii="Arial" w:hAnsi="Arial" w:cs="Arial"/>
          <w:sz w:val="24"/>
          <w:szCs w:val="24"/>
        </w:rPr>
        <w:t xml:space="preserve"> monitored via the ARCP process in the same way as registrars following a </w:t>
      </w:r>
      <w:r w:rsidR="00070C92" w:rsidRPr="008B51F0">
        <w:rPr>
          <w:rFonts w:ascii="Arial" w:hAnsi="Arial" w:cs="Arial"/>
          <w:sz w:val="24"/>
          <w:szCs w:val="24"/>
        </w:rPr>
        <w:t xml:space="preserve">standard </w:t>
      </w:r>
      <w:r w:rsidR="004D37F7" w:rsidRPr="008B51F0">
        <w:rPr>
          <w:rFonts w:ascii="Arial" w:hAnsi="Arial" w:cs="Arial"/>
          <w:sz w:val="24"/>
          <w:szCs w:val="24"/>
        </w:rPr>
        <w:t>CCT route</w:t>
      </w:r>
      <w:r w:rsidR="00113F3B" w:rsidRPr="008B51F0">
        <w:rPr>
          <w:rFonts w:ascii="Arial" w:hAnsi="Arial" w:cs="Arial"/>
          <w:sz w:val="24"/>
          <w:szCs w:val="24"/>
        </w:rPr>
        <w:t>.</w:t>
      </w:r>
    </w:p>
    <w:p w14:paraId="49FBBD7F" w14:textId="1950E2D8" w:rsidR="00471980" w:rsidRPr="008B51F0" w:rsidRDefault="004A483F" w:rsidP="006678D0">
      <w:pPr>
        <w:pStyle w:val="Heading1"/>
        <w:rPr>
          <w:rFonts w:ascii="Arial" w:hAnsi="Arial" w:cs="Arial"/>
        </w:rPr>
      </w:pPr>
      <w:r w:rsidRPr="008B51F0">
        <w:rPr>
          <w:rFonts w:ascii="Arial" w:hAnsi="Arial" w:cs="Arial"/>
        </w:rPr>
        <w:t>Requirements at the end of training</w:t>
      </w:r>
    </w:p>
    <w:p w14:paraId="446088A2" w14:textId="64C83CC3" w:rsidR="006678D0" w:rsidRDefault="006678D0" w:rsidP="006678D0">
      <w:pPr>
        <w:rPr>
          <w:rFonts w:ascii="Arial" w:hAnsi="Arial" w:cs="Arial"/>
          <w:sz w:val="24"/>
          <w:szCs w:val="24"/>
        </w:rPr>
      </w:pPr>
      <w:r w:rsidRPr="008B51F0">
        <w:rPr>
          <w:rFonts w:ascii="Arial" w:hAnsi="Arial" w:cs="Arial"/>
          <w:sz w:val="24"/>
          <w:szCs w:val="24"/>
        </w:rPr>
        <w:t>Training is complete when all Learning Outcomes</w:t>
      </w:r>
      <w:r w:rsidR="00C7043C" w:rsidRPr="008B51F0">
        <w:rPr>
          <w:rFonts w:ascii="Arial" w:hAnsi="Arial" w:cs="Arial"/>
          <w:sz w:val="24"/>
          <w:szCs w:val="24"/>
        </w:rPr>
        <w:t>, exams</w:t>
      </w:r>
      <w:r w:rsidRPr="008B51F0">
        <w:rPr>
          <w:rFonts w:ascii="Arial" w:hAnsi="Arial" w:cs="Arial"/>
          <w:sz w:val="24"/>
          <w:szCs w:val="24"/>
        </w:rPr>
        <w:t xml:space="preserve"> and </w:t>
      </w:r>
      <w:r w:rsidR="00C7043C" w:rsidRPr="008B51F0">
        <w:rPr>
          <w:rFonts w:ascii="Arial" w:hAnsi="Arial" w:cs="Arial"/>
          <w:sz w:val="24"/>
          <w:szCs w:val="24"/>
        </w:rPr>
        <w:t xml:space="preserve">assessments are signed off.  We would expect there normally </w:t>
      </w:r>
      <w:r w:rsidR="00113F3B" w:rsidRPr="008B51F0">
        <w:rPr>
          <w:rFonts w:ascii="Arial" w:hAnsi="Arial" w:cs="Arial"/>
          <w:sz w:val="24"/>
          <w:szCs w:val="24"/>
        </w:rPr>
        <w:t xml:space="preserve">to </w:t>
      </w:r>
      <w:r w:rsidR="00C7043C" w:rsidRPr="008B51F0">
        <w:rPr>
          <w:rFonts w:ascii="Arial" w:hAnsi="Arial" w:cs="Arial"/>
          <w:sz w:val="24"/>
          <w:szCs w:val="24"/>
        </w:rPr>
        <w:t>be at least two ARCPs.</w:t>
      </w:r>
    </w:p>
    <w:p w14:paraId="608E6C2F" w14:textId="7BEB042C" w:rsidR="00E10003" w:rsidRPr="00E10003" w:rsidRDefault="00E10003" w:rsidP="006678D0">
      <w:pPr>
        <w:rPr>
          <w:rFonts w:ascii="Arial" w:hAnsi="Arial" w:cs="Arial"/>
          <w:sz w:val="24"/>
          <w:szCs w:val="24"/>
        </w:rPr>
      </w:pPr>
      <w:r w:rsidRPr="00E10003">
        <w:rPr>
          <w:rFonts w:ascii="Arial" w:hAnsi="Arial" w:cs="Arial"/>
          <w:sz w:val="24"/>
          <w:szCs w:val="24"/>
        </w:rPr>
        <w:t>Currently all</w:t>
      </w:r>
      <w:r w:rsidRPr="009057A5">
        <w:rPr>
          <w:rFonts w:ascii="Arial" w:hAnsi="Arial" w:cs="Arial"/>
          <w:sz w:val="24"/>
          <w:szCs w:val="24"/>
        </w:rPr>
        <w:t xml:space="preserve"> registrars are required to gain experience in at least two different training locations, in addition to health protection experience, to be exposed to a </w:t>
      </w:r>
      <w:r w:rsidRPr="009057A5">
        <w:rPr>
          <w:rFonts w:ascii="Arial" w:hAnsi="Arial" w:cs="Arial"/>
          <w:sz w:val="24"/>
          <w:szCs w:val="24"/>
        </w:rPr>
        <w:lastRenderedPageBreak/>
        <w:t>wide range of organisational cultures and public health issues.</w:t>
      </w:r>
      <w:r>
        <w:rPr>
          <w:rFonts w:ascii="Arial" w:hAnsi="Arial" w:cs="Arial"/>
          <w:sz w:val="24"/>
          <w:szCs w:val="24"/>
        </w:rPr>
        <w:t xml:space="preserve"> This will not be a requirement for trainee on Combined Programme due to the reduced length of training. HoS and TPDs will work with trainees to develop a training plan to meet the remaining learning outcomes and training needs. </w:t>
      </w:r>
    </w:p>
    <w:p w14:paraId="601A4D1B" w14:textId="75432466" w:rsidR="004D37F7" w:rsidRPr="008B51F0" w:rsidRDefault="00870230" w:rsidP="004D37F7">
      <w:pPr>
        <w:rPr>
          <w:rFonts w:ascii="Arial" w:hAnsi="Arial" w:cs="Arial"/>
          <w:sz w:val="24"/>
          <w:szCs w:val="24"/>
        </w:rPr>
      </w:pPr>
      <w:r w:rsidRPr="008B51F0">
        <w:rPr>
          <w:rFonts w:ascii="Arial" w:hAnsi="Arial" w:cs="Arial"/>
          <w:sz w:val="24"/>
          <w:szCs w:val="24"/>
        </w:rPr>
        <w:t>FPH will recommend entry to the specialist register</w:t>
      </w:r>
      <w:r w:rsidR="00F556ED">
        <w:rPr>
          <w:rFonts w:ascii="Arial" w:hAnsi="Arial" w:cs="Arial"/>
          <w:sz w:val="24"/>
          <w:szCs w:val="24"/>
        </w:rPr>
        <w:t xml:space="preserve"> (GMC and UKPHR)</w:t>
      </w:r>
      <w:r w:rsidRPr="008B51F0">
        <w:rPr>
          <w:rFonts w:ascii="Arial" w:hAnsi="Arial" w:cs="Arial"/>
          <w:sz w:val="24"/>
          <w:szCs w:val="24"/>
        </w:rPr>
        <w:t xml:space="preserve"> in the same way</w:t>
      </w:r>
      <w:r w:rsidR="00065A79" w:rsidRPr="008B51F0">
        <w:rPr>
          <w:rFonts w:ascii="Arial" w:hAnsi="Arial" w:cs="Arial"/>
          <w:sz w:val="24"/>
          <w:szCs w:val="24"/>
        </w:rPr>
        <w:t xml:space="preserve"> as the standard programme</w:t>
      </w:r>
      <w:r w:rsidRPr="008B51F0">
        <w:rPr>
          <w:rFonts w:ascii="Arial" w:hAnsi="Arial" w:cs="Arial"/>
          <w:sz w:val="24"/>
          <w:szCs w:val="24"/>
        </w:rPr>
        <w:t>.</w:t>
      </w:r>
    </w:p>
    <w:p w14:paraId="275550FA" w14:textId="0253B724" w:rsidR="00471980" w:rsidRPr="008B51F0" w:rsidRDefault="004A483F" w:rsidP="006678D0">
      <w:pPr>
        <w:pStyle w:val="Heading1"/>
        <w:rPr>
          <w:rFonts w:ascii="Arial" w:hAnsi="Arial" w:cs="Arial"/>
        </w:rPr>
      </w:pPr>
      <w:r w:rsidRPr="008B51F0">
        <w:rPr>
          <w:rFonts w:ascii="Arial" w:hAnsi="Arial" w:cs="Arial"/>
        </w:rPr>
        <w:t>Further</w:t>
      </w:r>
      <w:r w:rsidR="00471980" w:rsidRPr="008B51F0">
        <w:rPr>
          <w:rFonts w:ascii="Arial" w:hAnsi="Arial" w:cs="Arial"/>
        </w:rPr>
        <w:t xml:space="preserve"> information</w:t>
      </w:r>
    </w:p>
    <w:p w14:paraId="59410D03" w14:textId="77777777" w:rsidR="000903C9" w:rsidRPr="00BF6865" w:rsidRDefault="00EB45EE" w:rsidP="00BF6865">
      <w:pPr>
        <w:pStyle w:val="ListParagraph"/>
        <w:numPr>
          <w:ilvl w:val="0"/>
          <w:numId w:val="7"/>
        </w:numPr>
        <w:spacing w:after="0"/>
        <w:rPr>
          <w:rFonts w:ascii="Arial" w:hAnsi="Arial" w:cs="Arial"/>
          <w:sz w:val="24"/>
          <w:szCs w:val="24"/>
        </w:rPr>
      </w:pPr>
      <w:r w:rsidRPr="00BF6865">
        <w:rPr>
          <w:rFonts w:ascii="Arial" w:hAnsi="Arial" w:cs="Arial"/>
          <w:sz w:val="24"/>
          <w:szCs w:val="24"/>
        </w:rPr>
        <w:t>For GMC applicants more guidance is</w:t>
      </w:r>
      <w:r w:rsidR="00264A27" w:rsidRPr="00BF6865">
        <w:rPr>
          <w:rFonts w:ascii="Arial" w:hAnsi="Arial" w:cs="Arial"/>
          <w:sz w:val="24"/>
          <w:szCs w:val="24"/>
        </w:rPr>
        <w:t xml:space="preserve"> at </w:t>
      </w:r>
      <w:hyperlink r:id="rId10" w:history="1">
        <w:r w:rsidR="00264A27" w:rsidRPr="00BF6865">
          <w:rPr>
            <w:rFonts w:ascii="Arial" w:hAnsi="Arial" w:cs="Arial"/>
            <w:color w:val="0000FF"/>
            <w:sz w:val="24"/>
            <w:szCs w:val="24"/>
            <w:u w:val="single"/>
          </w:rPr>
          <w:t>GMC Council 180107 (gmc-uk.org)</w:t>
        </w:r>
      </w:hyperlink>
      <w:r w:rsidRPr="00BF6865">
        <w:rPr>
          <w:rFonts w:ascii="Arial" w:hAnsi="Arial" w:cs="Arial"/>
          <w:sz w:val="24"/>
          <w:szCs w:val="24"/>
        </w:rPr>
        <w:t xml:space="preserve"> </w:t>
      </w:r>
    </w:p>
    <w:p w14:paraId="40778524" w14:textId="2BCFCF81" w:rsidR="004D37F7" w:rsidRPr="00BF6865" w:rsidRDefault="000903C9" w:rsidP="00BF6865">
      <w:pPr>
        <w:pStyle w:val="ListParagraph"/>
        <w:numPr>
          <w:ilvl w:val="0"/>
          <w:numId w:val="7"/>
        </w:numPr>
        <w:spacing w:after="0"/>
        <w:rPr>
          <w:rFonts w:ascii="Arial" w:hAnsi="Arial" w:cs="Arial"/>
          <w:sz w:val="24"/>
          <w:szCs w:val="24"/>
        </w:rPr>
      </w:pPr>
      <w:r w:rsidRPr="00BF6865">
        <w:rPr>
          <w:rFonts w:ascii="Arial" w:hAnsi="Arial" w:cs="Arial"/>
          <w:sz w:val="24"/>
          <w:szCs w:val="24"/>
        </w:rPr>
        <w:t xml:space="preserve">Gold Guide at </w:t>
      </w:r>
      <w:hyperlink r:id="rId11" w:history="1">
        <w:r w:rsidR="00AB0008" w:rsidRPr="00BF6865">
          <w:rPr>
            <w:rStyle w:val="Hyperlink"/>
            <w:rFonts w:ascii="Arial" w:hAnsi="Arial" w:cs="Arial"/>
            <w:sz w:val="24"/>
            <w:szCs w:val="24"/>
          </w:rPr>
          <w:t xml:space="preserve">Gold Guide - 9th Edition - Conference </w:t>
        </w:r>
        <w:proofErr w:type="gramStart"/>
        <w:r w:rsidR="00AB0008" w:rsidRPr="00BF6865">
          <w:rPr>
            <w:rStyle w:val="Hyperlink"/>
            <w:rFonts w:ascii="Arial" w:hAnsi="Arial" w:cs="Arial"/>
            <w:sz w:val="24"/>
            <w:szCs w:val="24"/>
          </w:rPr>
          <w:t>Of</w:t>
        </w:r>
        <w:proofErr w:type="gramEnd"/>
        <w:r w:rsidR="00AB0008" w:rsidRPr="00BF6865">
          <w:rPr>
            <w:rStyle w:val="Hyperlink"/>
            <w:rFonts w:ascii="Arial" w:hAnsi="Arial" w:cs="Arial"/>
            <w:sz w:val="24"/>
            <w:szCs w:val="24"/>
          </w:rPr>
          <w:t xml:space="preserve"> Postgraduate Medical Deans (copmed.org.uk)</w:t>
        </w:r>
      </w:hyperlink>
    </w:p>
    <w:p w14:paraId="3EDA653F" w14:textId="279EBC99" w:rsidR="00065A79" w:rsidRPr="0027003A" w:rsidRDefault="00065A79" w:rsidP="00BF6865">
      <w:pPr>
        <w:pStyle w:val="ListParagraph"/>
        <w:numPr>
          <w:ilvl w:val="0"/>
          <w:numId w:val="7"/>
        </w:numPr>
        <w:spacing w:after="0"/>
        <w:rPr>
          <w:rStyle w:val="Hyperlink"/>
          <w:rFonts w:ascii="Arial" w:hAnsi="Arial" w:cs="Arial"/>
          <w:color w:val="auto"/>
          <w:sz w:val="24"/>
          <w:szCs w:val="24"/>
        </w:rPr>
      </w:pPr>
      <w:r w:rsidRPr="00BF6865">
        <w:rPr>
          <w:rFonts w:ascii="Arial" w:hAnsi="Arial" w:cs="Arial"/>
          <w:sz w:val="24"/>
          <w:szCs w:val="24"/>
        </w:rPr>
        <w:t xml:space="preserve">Otherwise </w:t>
      </w:r>
      <w:hyperlink r:id="rId12" w:history="1">
        <w:r w:rsidRPr="00BF6865">
          <w:rPr>
            <w:rStyle w:val="Hyperlink"/>
            <w:rFonts w:ascii="Arial" w:hAnsi="Arial" w:cs="Arial"/>
            <w:sz w:val="24"/>
            <w:szCs w:val="24"/>
          </w:rPr>
          <w:t>educ@fph.org.uk</w:t>
        </w:r>
      </w:hyperlink>
    </w:p>
    <w:p w14:paraId="16AA218C" w14:textId="72A3FDCD" w:rsidR="008B51F0" w:rsidRDefault="008B51F0" w:rsidP="008B51F0">
      <w:pPr>
        <w:pStyle w:val="Heading1"/>
        <w:pageBreakBefore/>
        <w:rPr>
          <w:rFonts w:ascii="Arial" w:hAnsi="Arial" w:cs="Arial"/>
        </w:rPr>
      </w:pPr>
      <w:r w:rsidRPr="008B51F0">
        <w:rPr>
          <w:rFonts w:ascii="Arial" w:hAnsi="Arial" w:cs="Arial"/>
        </w:rPr>
        <w:lastRenderedPageBreak/>
        <w:t>Appendix 1: Summary of Roles and Responsibilities</w:t>
      </w:r>
    </w:p>
    <w:p w14:paraId="0ED796EB" w14:textId="77777777" w:rsidR="008B51F0" w:rsidRPr="008B51F0" w:rsidRDefault="008B51F0" w:rsidP="008B51F0"/>
    <w:p w14:paraId="4DD69E62" w14:textId="1B3524A1" w:rsidR="008B51F0" w:rsidRPr="008B51F0" w:rsidRDefault="008B51F0" w:rsidP="008B51F0">
      <w:pPr>
        <w:pStyle w:val="Heading2"/>
        <w:rPr>
          <w:rFonts w:ascii="Arial" w:hAnsi="Arial" w:cs="Arial"/>
        </w:rPr>
      </w:pPr>
      <w:r w:rsidRPr="008B51F0">
        <w:rPr>
          <w:rFonts w:ascii="Arial" w:hAnsi="Arial" w:cs="Arial"/>
        </w:rPr>
        <w:t>Deanery</w:t>
      </w:r>
    </w:p>
    <w:p w14:paraId="57AE5011" w14:textId="0499DD0B" w:rsidR="008B51F0" w:rsidRDefault="008B51F0" w:rsidP="00C6797A">
      <w:pPr>
        <w:pStyle w:val="ListParagraph"/>
        <w:numPr>
          <w:ilvl w:val="0"/>
          <w:numId w:val="4"/>
        </w:numPr>
        <w:rPr>
          <w:rFonts w:ascii="Arial" w:hAnsi="Arial" w:cs="Arial"/>
          <w:sz w:val="24"/>
          <w:szCs w:val="24"/>
        </w:rPr>
      </w:pPr>
      <w:r w:rsidRPr="00C6797A">
        <w:rPr>
          <w:rFonts w:ascii="Arial" w:hAnsi="Arial" w:cs="Arial"/>
          <w:sz w:val="24"/>
          <w:szCs w:val="24"/>
        </w:rPr>
        <w:t xml:space="preserve">The </w:t>
      </w:r>
      <w:r w:rsidR="007D2AA9">
        <w:rPr>
          <w:rFonts w:ascii="Arial" w:hAnsi="Arial" w:cs="Arial"/>
          <w:sz w:val="24"/>
          <w:szCs w:val="24"/>
        </w:rPr>
        <w:t>HoS/</w:t>
      </w:r>
      <w:r w:rsidRPr="00C6797A">
        <w:rPr>
          <w:rFonts w:ascii="Arial" w:hAnsi="Arial" w:cs="Arial"/>
          <w:sz w:val="24"/>
          <w:szCs w:val="24"/>
        </w:rPr>
        <w:t>TPD is responsible for identifying potential applicants to the CP and initiating a discussion between the Trainee, Educational Supervisor and TPD on suitability.</w:t>
      </w:r>
    </w:p>
    <w:p w14:paraId="5A37F018" w14:textId="5B47228D" w:rsidR="007D2AA9" w:rsidRPr="00C6797A" w:rsidRDefault="007D2AA9" w:rsidP="007D2AA9">
      <w:pPr>
        <w:pStyle w:val="ListParagraph"/>
        <w:numPr>
          <w:ilvl w:val="0"/>
          <w:numId w:val="4"/>
        </w:numPr>
        <w:rPr>
          <w:rFonts w:ascii="Arial" w:hAnsi="Arial" w:cs="Arial"/>
          <w:sz w:val="24"/>
          <w:szCs w:val="24"/>
        </w:rPr>
      </w:pPr>
      <w:r>
        <w:rPr>
          <w:rFonts w:ascii="Arial" w:hAnsi="Arial" w:cs="Arial"/>
          <w:sz w:val="24"/>
          <w:szCs w:val="24"/>
        </w:rPr>
        <w:t>FP</w:t>
      </w:r>
      <w:r w:rsidR="00C53470">
        <w:rPr>
          <w:rFonts w:ascii="Arial" w:hAnsi="Arial" w:cs="Arial"/>
          <w:sz w:val="24"/>
          <w:szCs w:val="24"/>
        </w:rPr>
        <w:t>H</w:t>
      </w:r>
      <w:r>
        <w:rPr>
          <w:rFonts w:ascii="Arial" w:hAnsi="Arial" w:cs="Arial"/>
          <w:sz w:val="24"/>
          <w:szCs w:val="24"/>
        </w:rPr>
        <w:t xml:space="preserve"> can be contacted at this stage to discuss criteria, </w:t>
      </w:r>
      <w:proofErr w:type="gramStart"/>
      <w:r>
        <w:rPr>
          <w:rFonts w:ascii="Arial" w:hAnsi="Arial" w:cs="Arial"/>
          <w:sz w:val="24"/>
          <w:szCs w:val="24"/>
        </w:rPr>
        <w:t>eligibility</w:t>
      </w:r>
      <w:proofErr w:type="gramEnd"/>
      <w:r>
        <w:rPr>
          <w:rFonts w:ascii="Arial" w:hAnsi="Arial" w:cs="Arial"/>
          <w:sz w:val="24"/>
          <w:szCs w:val="24"/>
        </w:rPr>
        <w:t xml:space="preserve"> and processes.</w:t>
      </w:r>
    </w:p>
    <w:p w14:paraId="6D199EF9" w14:textId="2B69977B" w:rsidR="008B51F0" w:rsidRPr="00BF6865" w:rsidRDefault="008B51F0" w:rsidP="007D2AA9">
      <w:pPr>
        <w:pStyle w:val="ListParagraph"/>
        <w:numPr>
          <w:ilvl w:val="0"/>
          <w:numId w:val="4"/>
        </w:numPr>
        <w:rPr>
          <w:rFonts w:ascii="Arial" w:hAnsi="Arial" w:cs="Arial"/>
          <w:sz w:val="24"/>
          <w:szCs w:val="24"/>
        </w:rPr>
      </w:pPr>
      <w:r w:rsidRPr="00BF6865">
        <w:rPr>
          <w:rFonts w:ascii="Arial" w:hAnsi="Arial" w:cs="Arial"/>
          <w:sz w:val="24"/>
          <w:szCs w:val="24"/>
        </w:rPr>
        <w:t xml:space="preserve">Before enrolling the Trainee needs to work with the Educational Supervisor and TPD to identify completed </w:t>
      </w:r>
      <w:r w:rsidR="00045F09" w:rsidRPr="00BF6865">
        <w:rPr>
          <w:rFonts w:ascii="Arial" w:hAnsi="Arial" w:cs="Arial"/>
          <w:sz w:val="24"/>
          <w:szCs w:val="24"/>
        </w:rPr>
        <w:t>Learning Outcomes.</w:t>
      </w:r>
    </w:p>
    <w:p w14:paraId="2F8EDAF8" w14:textId="7D0E653A" w:rsidR="007D2AA9" w:rsidRPr="00C6797A" w:rsidRDefault="007D2AA9" w:rsidP="00C6797A">
      <w:pPr>
        <w:pStyle w:val="ListParagraph"/>
        <w:numPr>
          <w:ilvl w:val="0"/>
          <w:numId w:val="4"/>
        </w:numPr>
        <w:rPr>
          <w:rFonts w:ascii="Arial" w:hAnsi="Arial" w:cs="Arial"/>
          <w:sz w:val="24"/>
          <w:szCs w:val="24"/>
        </w:rPr>
      </w:pPr>
      <w:r>
        <w:rPr>
          <w:rFonts w:ascii="Arial" w:hAnsi="Arial" w:cs="Arial"/>
          <w:sz w:val="24"/>
          <w:szCs w:val="24"/>
        </w:rPr>
        <w:t xml:space="preserve">A </w:t>
      </w:r>
      <w:r w:rsidR="00E10003">
        <w:rPr>
          <w:rFonts w:ascii="Arial" w:hAnsi="Arial" w:cs="Arial"/>
          <w:sz w:val="24"/>
          <w:szCs w:val="24"/>
        </w:rPr>
        <w:t xml:space="preserve">CV, evidence of passing exam/s and a </w:t>
      </w:r>
      <w:r>
        <w:rPr>
          <w:rFonts w:ascii="Arial" w:hAnsi="Arial" w:cs="Arial"/>
          <w:sz w:val="24"/>
          <w:szCs w:val="24"/>
        </w:rPr>
        <w:t xml:space="preserve">signed grid (please see Appendix 2) </w:t>
      </w:r>
      <w:proofErr w:type="gramStart"/>
      <w:r w:rsidR="00E10003">
        <w:rPr>
          <w:rFonts w:ascii="Arial" w:hAnsi="Arial" w:cs="Arial"/>
          <w:sz w:val="24"/>
          <w:szCs w:val="24"/>
        </w:rPr>
        <w:t xml:space="preserve">are </w:t>
      </w:r>
      <w:r>
        <w:rPr>
          <w:rFonts w:ascii="Arial" w:hAnsi="Arial" w:cs="Arial"/>
          <w:sz w:val="24"/>
          <w:szCs w:val="24"/>
        </w:rPr>
        <w:t xml:space="preserve"> provided</w:t>
      </w:r>
      <w:proofErr w:type="gramEnd"/>
      <w:r>
        <w:rPr>
          <w:rFonts w:ascii="Arial" w:hAnsi="Arial" w:cs="Arial"/>
          <w:sz w:val="24"/>
          <w:szCs w:val="24"/>
        </w:rPr>
        <w:t xml:space="preserve"> with the enrolment form to </w:t>
      </w:r>
      <w:r w:rsidR="00E10003">
        <w:rPr>
          <w:rFonts w:ascii="Arial" w:hAnsi="Arial" w:cs="Arial"/>
          <w:sz w:val="24"/>
          <w:szCs w:val="24"/>
        </w:rPr>
        <w:t xml:space="preserve">indicate the number of learning outcomes and level of achievement from previous experience. </w:t>
      </w:r>
      <w:r w:rsidR="00C53470">
        <w:rPr>
          <w:rFonts w:ascii="Arial" w:hAnsi="Arial" w:cs="Arial"/>
          <w:sz w:val="24"/>
          <w:szCs w:val="24"/>
        </w:rPr>
        <w:t xml:space="preserve">Trainee is informed that the enrolment at this stage is </w:t>
      </w:r>
      <w:proofErr w:type="gramStart"/>
      <w:r w:rsidR="00C53470">
        <w:rPr>
          <w:rFonts w:ascii="Arial" w:hAnsi="Arial" w:cs="Arial"/>
          <w:sz w:val="24"/>
          <w:szCs w:val="24"/>
        </w:rPr>
        <w:t>provisional</w:t>
      </w:r>
      <w:proofErr w:type="gramEnd"/>
      <w:r w:rsidR="00C53470" w:rsidDel="00E10003">
        <w:rPr>
          <w:rFonts w:ascii="Arial" w:hAnsi="Arial" w:cs="Arial"/>
          <w:sz w:val="24"/>
          <w:szCs w:val="24"/>
        </w:rPr>
        <w:t xml:space="preserve"> </w:t>
      </w:r>
    </w:p>
    <w:p w14:paraId="3DB41792" w14:textId="5285128F" w:rsidR="008B51F0" w:rsidRDefault="00045F09" w:rsidP="00C6797A">
      <w:pPr>
        <w:pStyle w:val="ListParagraph"/>
        <w:numPr>
          <w:ilvl w:val="0"/>
          <w:numId w:val="4"/>
        </w:numPr>
        <w:rPr>
          <w:rFonts w:ascii="Arial" w:hAnsi="Arial" w:cs="Arial"/>
          <w:sz w:val="24"/>
          <w:szCs w:val="24"/>
        </w:rPr>
      </w:pPr>
      <w:r w:rsidRPr="00C6797A">
        <w:rPr>
          <w:rFonts w:ascii="Arial" w:hAnsi="Arial" w:cs="Arial"/>
          <w:sz w:val="24"/>
          <w:szCs w:val="24"/>
        </w:rPr>
        <w:t xml:space="preserve">After </w:t>
      </w:r>
      <w:r w:rsidR="00E10003">
        <w:rPr>
          <w:rFonts w:ascii="Arial" w:hAnsi="Arial" w:cs="Arial"/>
          <w:sz w:val="24"/>
          <w:szCs w:val="24"/>
        </w:rPr>
        <w:t xml:space="preserve">provisional </w:t>
      </w:r>
      <w:r w:rsidRPr="00C6797A">
        <w:rPr>
          <w:rFonts w:ascii="Arial" w:hAnsi="Arial" w:cs="Arial"/>
          <w:sz w:val="24"/>
          <w:szCs w:val="24"/>
        </w:rPr>
        <w:t xml:space="preserve">enrolment, the LOs that have been fully </w:t>
      </w:r>
      <w:r w:rsidR="00E10003">
        <w:rPr>
          <w:rFonts w:ascii="Arial" w:hAnsi="Arial" w:cs="Arial"/>
          <w:sz w:val="24"/>
          <w:szCs w:val="24"/>
        </w:rPr>
        <w:t xml:space="preserve">or partially </w:t>
      </w:r>
      <w:r w:rsidRPr="00C6797A">
        <w:rPr>
          <w:rFonts w:ascii="Arial" w:hAnsi="Arial" w:cs="Arial"/>
          <w:sz w:val="24"/>
          <w:szCs w:val="24"/>
        </w:rPr>
        <w:t>covered</w:t>
      </w:r>
      <w:r w:rsidR="00E10003">
        <w:rPr>
          <w:rFonts w:ascii="Arial" w:hAnsi="Arial" w:cs="Arial"/>
          <w:sz w:val="24"/>
          <w:szCs w:val="24"/>
        </w:rPr>
        <w:t xml:space="preserve"> through previous experience</w:t>
      </w:r>
      <w:r w:rsidRPr="00C6797A">
        <w:rPr>
          <w:rFonts w:ascii="Arial" w:hAnsi="Arial" w:cs="Arial"/>
          <w:sz w:val="24"/>
          <w:szCs w:val="24"/>
        </w:rPr>
        <w:t xml:space="preserve"> can be signed off in the ePortfolio once access has been granted.</w:t>
      </w:r>
      <w:r w:rsidR="007D2AA9">
        <w:rPr>
          <w:rFonts w:ascii="Arial" w:hAnsi="Arial" w:cs="Arial"/>
          <w:sz w:val="24"/>
          <w:szCs w:val="24"/>
        </w:rPr>
        <w:t xml:space="preserve"> </w:t>
      </w:r>
    </w:p>
    <w:p w14:paraId="0C64EA38" w14:textId="1AB4592A" w:rsidR="00E10003" w:rsidRPr="00C6797A" w:rsidRDefault="00E10003" w:rsidP="00C6797A">
      <w:pPr>
        <w:pStyle w:val="ListParagraph"/>
        <w:numPr>
          <w:ilvl w:val="0"/>
          <w:numId w:val="4"/>
        </w:numPr>
        <w:rPr>
          <w:rFonts w:ascii="Arial" w:hAnsi="Arial" w:cs="Arial"/>
          <w:sz w:val="24"/>
          <w:szCs w:val="24"/>
        </w:rPr>
      </w:pPr>
      <w:r>
        <w:rPr>
          <w:rFonts w:ascii="Arial" w:hAnsi="Arial" w:cs="Arial"/>
          <w:sz w:val="24"/>
          <w:szCs w:val="24"/>
        </w:rPr>
        <w:t>FPH is notified by the first ARCP whether the eligibility criteria in relation to learning outcome has been met</w:t>
      </w:r>
      <w:r w:rsidR="00C53470">
        <w:rPr>
          <w:rFonts w:ascii="Arial" w:hAnsi="Arial" w:cs="Arial"/>
          <w:sz w:val="24"/>
          <w:szCs w:val="24"/>
        </w:rPr>
        <w:t>.</w:t>
      </w:r>
    </w:p>
    <w:p w14:paraId="01B20DA7" w14:textId="2B923554" w:rsidR="00045F09" w:rsidRPr="00C6797A" w:rsidRDefault="00045F09" w:rsidP="00C6797A">
      <w:pPr>
        <w:pStyle w:val="ListParagraph"/>
        <w:numPr>
          <w:ilvl w:val="0"/>
          <w:numId w:val="4"/>
        </w:numPr>
        <w:rPr>
          <w:rFonts w:ascii="Arial" w:hAnsi="Arial" w:cs="Arial"/>
          <w:sz w:val="24"/>
          <w:szCs w:val="24"/>
        </w:rPr>
      </w:pPr>
      <w:r w:rsidRPr="00C6797A">
        <w:rPr>
          <w:rFonts w:ascii="Arial" w:hAnsi="Arial" w:cs="Arial"/>
          <w:sz w:val="24"/>
          <w:szCs w:val="24"/>
        </w:rPr>
        <w:t xml:space="preserve">At the end of training, </w:t>
      </w:r>
      <w:r w:rsidR="00C6797A">
        <w:rPr>
          <w:rFonts w:ascii="Arial" w:hAnsi="Arial" w:cs="Arial"/>
          <w:sz w:val="24"/>
          <w:szCs w:val="24"/>
        </w:rPr>
        <w:t>application is made to FPH to confirm to the regulator completion of training.</w:t>
      </w:r>
    </w:p>
    <w:p w14:paraId="6525E9E6" w14:textId="1F4D6EC2" w:rsidR="008B51F0" w:rsidRDefault="008B51F0" w:rsidP="008B51F0">
      <w:pPr>
        <w:pStyle w:val="Heading2"/>
        <w:rPr>
          <w:rFonts w:ascii="Arial" w:hAnsi="Arial" w:cs="Arial"/>
        </w:rPr>
      </w:pPr>
      <w:r w:rsidRPr="008B51F0">
        <w:rPr>
          <w:rFonts w:ascii="Arial" w:hAnsi="Arial" w:cs="Arial"/>
        </w:rPr>
        <w:t>Faculty of Public Health</w:t>
      </w:r>
    </w:p>
    <w:p w14:paraId="6C8FAC29" w14:textId="40EEEAFA" w:rsidR="008B51F0" w:rsidRPr="00C6797A" w:rsidRDefault="008B51F0" w:rsidP="00C6797A">
      <w:pPr>
        <w:pStyle w:val="ListParagraph"/>
        <w:numPr>
          <w:ilvl w:val="0"/>
          <w:numId w:val="5"/>
        </w:numPr>
        <w:rPr>
          <w:rFonts w:ascii="Arial" w:hAnsi="Arial" w:cs="Arial"/>
          <w:sz w:val="24"/>
          <w:szCs w:val="24"/>
        </w:rPr>
      </w:pPr>
      <w:r w:rsidRPr="00C6797A">
        <w:rPr>
          <w:rFonts w:ascii="Arial" w:hAnsi="Arial" w:cs="Arial"/>
          <w:sz w:val="24"/>
          <w:szCs w:val="24"/>
        </w:rPr>
        <w:t>FPH is responsible for enrolling</w:t>
      </w:r>
      <w:r w:rsidR="00C53470">
        <w:rPr>
          <w:rFonts w:ascii="Arial" w:hAnsi="Arial" w:cs="Arial"/>
          <w:sz w:val="24"/>
          <w:szCs w:val="24"/>
        </w:rPr>
        <w:t xml:space="preserve"> (provisional and full)</w:t>
      </w:r>
      <w:r w:rsidRPr="00C6797A">
        <w:rPr>
          <w:rFonts w:ascii="Arial" w:hAnsi="Arial" w:cs="Arial"/>
          <w:sz w:val="24"/>
          <w:szCs w:val="24"/>
        </w:rPr>
        <w:t xml:space="preserve"> trainees on the CP and will provide guidance through Director of Training for Registration.  </w:t>
      </w:r>
    </w:p>
    <w:p w14:paraId="7772C4A1" w14:textId="5625E6B1" w:rsidR="008B51F0" w:rsidRPr="00C6797A" w:rsidRDefault="008B51F0" w:rsidP="00C6797A">
      <w:pPr>
        <w:pStyle w:val="ListParagraph"/>
        <w:numPr>
          <w:ilvl w:val="0"/>
          <w:numId w:val="5"/>
        </w:numPr>
        <w:rPr>
          <w:rFonts w:ascii="Arial" w:hAnsi="Arial" w:cs="Arial"/>
          <w:sz w:val="24"/>
          <w:szCs w:val="24"/>
        </w:rPr>
      </w:pPr>
      <w:r w:rsidRPr="00C6797A">
        <w:rPr>
          <w:rFonts w:ascii="Arial" w:hAnsi="Arial" w:cs="Arial"/>
          <w:sz w:val="24"/>
          <w:szCs w:val="24"/>
        </w:rPr>
        <w:t xml:space="preserve">FPH is responsible for checking completion of training and notifying the regulators.  For UKPHR </w:t>
      </w:r>
      <w:r w:rsidR="0042516E">
        <w:rPr>
          <w:rFonts w:ascii="Arial" w:hAnsi="Arial" w:cs="Arial"/>
          <w:sz w:val="24"/>
          <w:szCs w:val="24"/>
        </w:rPr>
        <w:t xml:space="preserve">and GMC </w:t>
      </w:r>
      <w:r w:rsidRPr="00C6797A">
        <w:rPr>
          <w:rFonts w:ascii="Arial" w:hAnsi="Arial" w:cs="Arial"/>
          <w:sz w:val="24"/>
          <w:szCs w:val="24"/>
        </w:rPr>
        <w:t>the process</w:t>
      </w:r>
      <w:r w:rsidR="00045F09" w:rsidRPr="00C6797A">
        <w:rPr>
          <w:rFonts w:ascii="Arial" w:hAnsi="Arial" w:cs="Arial"/>
          <w:sz w:val="24"/>
          <w:szCs w:val="24"/>
        </w:rPr>
        <w:t xml:space="preserve"> is the same as standard route trainees.  </w:t>
      </w:r>
    </w:p>
    <w:p w14:paraId="7E973A8C" w14:textId="309FBD33" w:rsidR="008B51F0" w:rsidRDefault="008B51F0" w:rsidP="008B51F0">
      <w:pPr>
        <w:pStyle w:val="Heading2"/>
        <w:rPr>
          <w:rFonts w:ascii="Arial" w:hAnsi="Arial" w:cs="Arial"/>
        </w:rPr>
      </w:pPr>
      <w:r w:rsidRPr="008B51F0">
        <w:rPr>
          <w:rFonts w:ascii="Arial" w:hAnsi="Arial" w:cs="Arial"/>
        </w:rPr>
        <w:t>GMC</w:t>
      </w:r>
    </w:p>
    <w:p w14:paraId="6AA65554" w14:textId="0BDBCDF9" w:rsidR="008B51F0" w:rsidRPr="00C6797A" w:rsidRDefault="0042516E" w:rsidP="00C6797A">
      <w:pPr>
        <w:pStyle w:val="ListParagraph"/>
        <w:numPr>
          <w:ilvl w:val="0"/>
          <w:numId w:val="6"/>
        </w:numPr>
        <w:rPr>
          <w:rFonts w:ascii="Arial" w:hAnsi="Arial" w:cs="Arial"/>
          <w:sz w:val="24"/>
          <w:szCs w:val="24"/>
        </w:rPr>
      </w:pPr>
      <w:r w:rsidRPr="00C6797A">
        <w:rPr>
          <w:rFonts w:ascii="Arial" w:hAnsi="Arial" w:cs="Arial"/>
          <w:sz w:val="24"/>
          <w:szCs w:val="24"/>
        </w:rPr>
        <w:t>There are no new procedures for UKPHR in adding to the specialist register</w:t>
      </w:r>
      <w:r w:rsidR="00045F09" w:rsidRPr="00C6797A">
        <w:rPr>
          <w:rFonts w:ascii="Arial" w:hAnsi="Arial" w:cs="Arial"/>
          <w:sz w:val="24"/>
          <w:szCs w:val="24"/>
        </w:rPr>
        <w:t>.</w:t>
      </w:r>
    </w:p>
    <w:p w14:paraId="1AB69883" w14:textId="3476C83D" w:rsidR="008B51F0" w:rsidRDefault="008B51F0" w:rsidP="008B51F0">
      <w:pPr>
        <w:pStyle w:val="Heading2"/>
        <w:rPr>
          <w:rFonts w:ascii="Arial" w:hAnsi="Arial" w:cs="Arial"/>
        </w:rPr>
      </w:pPr>
      <w:r w:rsidRPr="008B51F0">
        <w:rPr>
          <w:rFonts w:ascii="Arial" w:hAnsi="Arial" w:cs="Arial"/>
        </w:rPr>
        <w:t>UKPHR</w:t>
      </w:r>
    </w:p>
    <w:p w14:paraId="309F2738" w14:textId="5160DF6F" w:rsidR="008B51F0" w:rsidRPr="00C6797A" w:rsidRDefault="008B51F0" w:rsidP="00C6797A">
      <w:pPr>
        <w:pStyle w:val="ListParagraph"/>
        <w:numPr>
          <w:ilvl w:val="0"/>
          <w:numId w:val="6"/>
        </w:numPr>
        <w:rPr>
          <w:rFonts w:ascii="Arial" w:hAnsi="Arial" w:cs="Arial"/>
          <w:sz w:val="24"/>
          <w:szCs w:val="24"/>
        </w:rPr>
      </w:pPr>
      <w:r w:rsidRPr="00C6797A">
        <w:rPr>
          <w:rFonts w:ascii="Arial" w:hAnsi="Arial" w:cs="Arial"/>
          <w:sz w:val="24"/>
          <w:szCs w:val="24"/>
        </w:rPr>
        <w:t>There are no new procedures for UKPHR</w:t>
      </w:r>
      <w:r w:rsidR="00045F09" w:rsidRPr="00C6797A">
        <w:rPr>
          <w:rFonts w:ascii="Arial" w:hAnsi="Arial" w:cs="Arial"/>
          <w:sz w:val="24"/>
          <w:szCs w:val="24"/>
        </w:rPr>
        <w:t xml:space="preserve"> in adding to the specialist register. </w:t>
      </w:r>
    </w:p>
    <w:p w14:paraId="314817F2" w14:textId="67C352B2" w:rsidR="008F34C2" w:rsidRPr="008B51F0" w:rsidRDefault="008F34C2" w:rsidP="008B51F0">
      <w:pPr>
        <w:pStyle w:val="Heading1"/>
        <w:pageBreakBefore/>
        <w:rPr>
          <w:rFonts w:ascii="Arial" w:hAnsi="Arial" w:cs="Arial"/>
        </w:rPr>
      </w:pPr>
      <w:r w:rsidRPr="008B51F0">
        <w:rPr>
          <w:rFonts w:ascii="Arial" w:hAnsi="Arial" w:cs="Arial"/>
        </w:rPr>
        <w:lastRenderedPageBreak/>
        <w:t>Appendix</w:t>
      </w:r>
      <w:r w:rsidR="00636425" w:rsidRPr="008B51F0">
        <w:rPr>
          <w:rFonts w:ascii="Arial" w:hAnsi="Arial" w:cs="Arial"/>
        </w:rPr>
        <w:t xml:space="preserve"> </w:t>
      </w:r>
      <w:r w:rsidR="008B51F0" w:rsidRPr="008B51F0">
        <w:rPr>
          <w:rFonts w:ascii="Arial" w:hAnsi="Arial" w:cs="Arial"/>
        </w:rPr>
        <w:t>2</w:t>
      </w:r>
      <w:r w:rsidRPr="008B51F0">
        <w:rPr>
          <w:rFonts w:ascii="Arial" w:hAnsi="Arial" w:cs="Arial"/>
        </w:rPr>
        <w:t>: Learning Outcome Grid</w:t>
      </w:r>
      <w:r w:rsidR="00636425" w:rsidRPr="008B51F0">
        <w:rPr>
          <w:rFonts w:ascii="Arial" w:hAnsi="Arial" w:cs="Arial"/>
        </w:rPr>
        <w:t xml:space="preserve"> for Enrolment</w:t>
      </w:r>
    </w:p>
    <w:tbl>
      <w:tblPr>
        <w:tblW w:w="8933" w:type="dxa"/>
        <w:tblInd w:w="93" w:type="dxa"/>
        <w:tblLook w:val="04A0" w:firstRow="1" w:lastRow="0" w:firstColumn="1" w:lastColumn="0" w:noHBand="0" w:noVBand="1"/>
      </w:tblPr>
      <w:tblGrid>
        <w:gridCol w:w="857"/>
        <w:gridCol w:w="857"/>
        <w:gridCol w:w="857"/>
        <w:gridCol w:w="880"/>
        <w:gridCol w:w="756"/>
        <w:gridCol w:w="778"/>
        <w:gridCol w:w="857"/>
        <w:gridCol w:w="857"/>
        <w:gridCol w:w="998"/>
        <w:gridCol w:w="1236"/>
      </w:tblGrid>
      <w:tr w:rsidR="0094202B" w:rsidRPr="008B51F0" w14:paraId="03ECC153" w14:textId="77777777" w:rsidTr="001D5977">
        <w:trPr>
          <w:trHeight w:val="420"/>
        </w:trPr>
        <w:tc>
          <w:tcPr>
            <w:tcW w:w="857" w:type="dxa"/>
            <w:tcBorders>
              <w:top w:val="nil"/>
              <w:left w:val="nil"/>
              <w:bottom w:val="nil"/>
              <w:right w:val="nil"/>
            </w:tcBorders>
            <w:shd w:val="clear" w:color="auto" w:fill="auto"/>
            <w:noWrap/>
            <w:vAlign w:val="bottom"/>
            <w:hideMark/>
          </w:tcPr>
          <w:p w14:paraId="376F6E59" w14:textId="77777777" w:rsidR="0094202B" w:rsidRPr="008B51F0" w:rsidRDefault="0094202B" w:rsidP="00D87993">
            <w:pPr>
              <w:spacing w:after="0" w:line="240" w:lineRule="auto"/>
              <w:jc w:val="center"/>
              <w:rPr>
                <w:rFonts w:ascii="Arial" w:eastAsia="Times New Roman" w:hAnsi="Arial" w:cs="Arial"/>
                <w:b/>
                <w:bCs/>
                <w:color w:val="000000"/>
                <w:sz w:val="32"/>
                <w:szCs w:val="32"/>
                <w:lang w:eastAsia="en-GB"/>
              </w:rPr>
            </w:pPr>
          </w:p>
        </w:tc>
        <w:tc>
          <w:tcPr>
            <w:tcW w:w="857" w:type="dxa"/>
            <w:tcBorders>
              <w:top w:val="nil"/>
              <w:left w:val="nil"/>
              <w:bottom w:val="nil"/>
              <w:right w:val="nil"/>
            </w:tcBorders>
            <w:shd w:val="clear" w:color="auto" w:fill="auto"/>
            <w:noWrap/>
            <w:vAlign w:val="bottom"/>
            <w:hideMark/>
          </w:tcPr>
          <w:p w14:paraId="48E9250C" w14:textId="77777777" w:rsidR="0094202B" w:rsidRPr="008B51F0" w:rsidRDefault="0094202B" w:rsidP="00D87993">
            <w:pPr>
              <w:spacing w:after="0" w:line="240" w:lineRule="auto"/>
              <w:jc w:val="center"/>
              <w:rPr>
                <w:rFonts w:ascii="Arial" w:eastAsia="Times New Roman" w:hAnsi="Arial" w:cs="Arial"/>
                <w:b/>
                <w:bCs/>
                <w:color w:val="000000"/>
                <w:sz w:val="32"/>
                <w:szCs w:val="32"/>
                <w:lang w:eastAsia="en-GB"/>
              </w:rPr>
            </w:pPr>
          </w:p>
        </w:tc>
        <w:tc>
          <w:tcPr>
            <w:tcW w:w="857" w:type="dxa"/>
            <w:tcBorders>
              <w:top w:val="nil"/>
              <w:left w:val="nil"/>
              <w:bottom w:val="nil"/>
              <w:right w:val="nil"/>
            </w:tcBorders>
            <w:shd w:val="clear" w:color="auto" w:fill="auto"/>
            <w:noWrap/>
            <w:vAlign w:val="bottom"/>
            <w:hideMark/>
          </w:tcPr>
          <w:p w14:paraId="333F1999" w14:textId="77777777" w:rsidR="0094202B" w:rsidRPr="008B51F0" w:rsidRDefault="0094202B" w:rsidP="00D87993">
            <w:pPr>
              <w:spacing w:after="0" w:line="240" w:lineRule="auto"/>
              <w:jc w:val="center"/>
              <w:rPr>
                <w:rFonts w:ascii="Arial" w:eastAsia="Times New Roman" w:hAnsi="Arial" w:cs="Arial"/>
                <w:b/>
                <w:bCs/>
                <w:color w:val="000000"/>
                <w:sz w:val="32"/>
                <w:szCs w:val="32"/>
                <w:lang w:eastAsia="en-GB"/>
              </w:rPr>
            </w:pPr>
          </w:p>
        </w:tc>
        <w:tc>
          <w:tcPr>
            <w:tcW w:w="880" w:type="dxa"/>
            <w:tcBorders>
              <w:top w:val="nil"/>
              <w:left w:val="nil"/>
              <w:bottom w:val="nil"/>
              <w:right w:val="nil"/>
            </w:tcBorders>
            <w:shd w:val="clear" w:color="auto" w:fill="auto"/>
            <w:noWrap/>
            <w:vAlign w:val="bottom"/>
            <w:hideMark/>
          </w:tcPr>
          <w:p w14:paraId="16C5CD10" w14:textId="77777777" w:rsidR="0094202B" w:rsidRPr="008B51F0" w:rsidRDefault="0094202B" w:rsidP="00D87993">
            <w:pPr>
              <w:spacing w:after="0" w:line="240" w:lineRule="auto"/>
              <w:jc w:val="center"/>
              <w:rPr>
                <w:rFonts w:ascii="Arial" w:eastAsia="Times New Roman" w:hAnsi="Arial" w:cs="Arial"/>
                <w:b/>
                <w:bCs/>
                <w:color w:val="000000"/>
                <w:sz w:val="32"/>
                <w:szCs w:val="32"/>
                <w:lang w:eastAsia="en-GB"/>
              </w:rPr>
            </w:pPr>
          </w:p>
        </w:tc>
        <w:tc>
          <w:tcPr>
            <w:tcW w:w="826" w:type="dxa"/>
            <w:tcBorders>
              <w:top w:val="nil"/>
              <w:left w:val="nil"/>
              <w:bottom w:val="nil"/>
              <w:right w:val="nil"/>
            </w:tcBorders>
          </w:tcPr>
          <w:p w14:paraId="4DDF87DF" w14:textId="77777777" w:rsidR="0094202B" w:rsidRPr="008B51F0" w:rsidRDefault="0094202B" w:rsidP="00D87993">
            <w:pPr>
              <w:spacing w:after="0" w:line="240" w:lineRule="auto"/>
              <w:jc w:val="center"/>
              <w:rPr>
                <w:rFonts w:ascii="Arial" w:eastAsia="Times New Roman" w:hAnsi="Arial" w:cs="Arial"/>
                <w:b/>
                <w:bCs/>
                <w:color w:val="000000"/>
                <w:sz w:val="32"/>
                <w:szCs w:val="32"/>
                <w:lang w:eastAsia="en-GB"/>
              </w:rPr>
            </w:pPr>
          </w:p>
        </w:tc>
        <w:tc>
          <w:tcPr>
            <w:tcW w:w="708" w:type="dxa"/>
            <w:tcBorders>
              <w:top w:val="nil"/>
              <w:left w:val="nil"/>
              <w:bottom w:val="nil"/>
              <w:right w:val="nil"/>
            </w:tcBorders>
          </w:tcPr>
          <w:p w14:paraId="4304AF76" w14:textId="3C777565" w:rsidR="0094202B" w:rsidRPr="008B51F0" w:rsidRDefault="0094202B" w:rsidP="00D87993">
            <w:pPr>
              <w:spacing w:after="0" w:line="240" w:lineRule="auto"/>
              <w:jc w:val="center"/>
              <w:rPr>
                <w:rFonts w:ascii="Arial" w:eastAsia="Times New Roman" w:hAnsi="Arial" w:cs="Arial"/>
                <w:b/>
                <w:bCs/>
                <w:color w:val="000000"/>
                <w:sz w:val="32"/>
                <w:szCs w:val="32"/>
                <w:lang w:eastAsia="en-GB"/>
              </w:rPr>
            </w:pPr>
          </w:p>
        </w:tc>
        <w:tc>
          <w:tcPr>
            <w:tcW w:w="857" w:type="dxa"/>
            <w:tcBorders>
              <w:top w:val="nil"/>
              <w:left w:val="nil"/>
              <w:bottom w:val="nil"/>
              <w:right w:val="nil"/>
            </w:tcBorders>
            <w:shd w:val="clear" w:color="auto" w:fill="auto"/>
            <w:noWrap/>
            <w:vAlign w:val="bottom"/>
            <w:hideMark/>
          </w:tcPr>
          <w:p w14:paraId="3D58A76B" w14:textId="1EFF4B9E" w:rsidR="0094202B" w:rsidRPr="008B51F0" w:rsidRDefault="0094202B" w:rsidP="00D87993">
            <w:pPr>
              <w:spacing w:after="0" w:line="240" w:lineRule="auto"/>
              <w:jc w:val="center"/>
              <w:rPr>
                <w:rFonts w:ascii="Arial" w:eastAsia="Times New Roman" w:hAnsi="Arial" w:cs="Arial"/>
                <w:b/>
                <w:bCs/>
                <w:color w:val="000000"/>
                <w:sz w:val="32"/>
                <w:szCs w:val="32"/>
                <w:lang w:eastAsia="en-GB"/>
              </w:rPr>
            </w:pPr>
          </w:p>
        </w:tc>
        <w:tc>
          <w:tcPr>
            <w:tcW w:w="857" w:type="dxa"/>
            <w:tcBorders>
              <w:top w:val="nil"/>
              <w:left w:val="nil"/>
              <w:bottom w:val="nil"/>
              <w:right w:val="nil"/>
            </w:tcBorders>
            <w:shd w:val="clear" w:color="auto" w:fill="auto"/>
            <w:noWrap/>
            <w:vAlign w:val="bottom"/>
            <w:hideMark/>
          </w:tcPr>
          <w:p w14:paraId="0D1B8E17" w14:textId="77777777" w:rsidR="0094202B" w:rsidRPr="008B51F0" w:rsidRDefault="0094202B" w:rsidP="00D87993">
            <w:pPr>
              <w:spacing w:after="0" w:line="240" w:lineRule="auto"/>
              <w:jc w:val="center"/>
              <w:rPr>
                <w:rFonts w:ascii="Arial" w:eastAsia="Times New Roman" w:hAnsi="Arial" w:cs="Arial"/>
                <w:b/>
                <w:bCs/>
                <w:color w:val="000000"/>
                <w:sz w:val="32"/>
                <w:szCs w:val="32"/>
                <w:lang w:eastAsia="en-GB"/>
              </w:rPr>
            </w:pPr>
          </w:p>
        </w:tc>
        <w:tc>
          <w:tcPr>
            <w:tcW w:w="998" w:type="dxa"/>
            <w:tcBorders>
              <w:top w:val="nil"/>
              <w:left w:val="nil"/>
              <w:bottom w:val="nil"/>
              <w:right w:val="nil"/>
            </w:tcBorders>
            <w:shd w:val="clear" w:color="auto" w:fill="auto"/>
            <w:noWrap/>
            <w:vAlign w:val="bottom"/>
            <w:hideMark/>
          </w:tcPr>
          <w:p w14:paraId="7526B024" w14:textId="77777777" w:rsidR="0094202B" w:rsidRPr="008B51F0" w:rsidRDefault="0094202B" w:rsidP="00D87993">
            <w:pPr>
              <w:spacing w:after="0" w:line="240" w:lineRule="auto"/>
              <w:jc w:val="center"/>
              <w:rPr>
                <w:rFonts w:ascii="Arial" w:eastAsia="Times New Roman" w:hAnsi="Arial" w:cs="Arial"/>
                <w:b/>
                <w:bCs/>
                <w:color w:val="000000"/>
                <w:sz w:val="32"/>
                <w:szCs w:val="32"/>
                <w:lang w:eastAsia="en-GB"/>
              </w:rPr>
            </w:pPr>
          </w:p>
        </w:tc>
        <w:tc>
          <w:tcPr>
            <w:tcW w:w="1236" w:type="dxa"/>
            <w:tcBorders>
              <w:top w:val="nil"/>
              <w:left w:val="nil"/>
              <w:bottom w:val="nil"/>
              <w:right w:val="nil"/>
            </w:tcBorders>
            <w:shd w:val="clear" w:color="auto" w:fill="auto"/>
            <w:noWrap/>
            <w:vAlign w:val="bottom"/>
            <w:hideMark/>
          </w:tcPr>
          <w:p w14:paraId="68404039" w14:textId="77777777" w:rsidR="0094202B" w:rsidRPr="008B51F0" w:rsidRDefault="0094202B" w:rsidP="00D87993">
            <w:pPr>
              <w:spacing w:after="0" w:line="240" w:lineRule="auto"/>
              <w:jc w:val="center"/>
              <w:rPr>
                <w:rFonts w:ascii="Arial" w:eastAsia="Times New Roman" w:hAnsi="Arial" w:cs="Arial"/>
                <w:b/>
                <w:bCs/>
                <w:color w:val="000000"/>
                <w:sz w:val="32"/>
                <w:szCs w:val="32"/>
                <w:lang w:eastAsia="en-GB"/>
              </w:rPr>
            </w:pPr>
          </w:p>
        </w:tc>
      </w:tr>
      <w:tr w:rsidR="0094202B" w:rsidRPr="008B51F0" w14:paraId="44D376C3" w14:textId="77777777" w:rsidTr="001A4961">
        <w:trPr>
          <w:trHeight w:val="870"/>
        </w:trPr>
        <w:tc>
          <w:tcPr>
            <w:tcW w:w="171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CC12EDF" w14:textId="77777777" w:rsidR="0094202B" w:rsidRPr="008B51F0" w:rsidRDefault="0094202B" w:rsidP="00D87993">
            <w:pPr>
              <w:spacing w:after="0" w:line="240" w:lineRule="auto"/>
              <w:jc w:val="center"/>
              <w:rPr>
                <w:rFonts w:ascii="Arial" w:eastAsia="Times New Roman" w:hAnsi="Arial" w:cs="Arial"/>
                <w:b/>
                <w:bCs/>
                <w:color w:val="000000"/>
                <w:sz w:val="32"/>
                <w:szCs w:val="32"/>
                <w:lang w:eastAsia="en-GB"/>
              </w:rPr>
            </w:pPr>
            <w:r w:rsidRPr="008B51F0">
              <w:rPr>
                <w:rFonts w:ascii="Arial" w:eastAsia="Times New Roman" w:hAnsi="Arial" w:cs="Arial"/>
                <w:b/>
                <w:bCs/>
                <w:color w:val="000000"/>
                <w:sz w:val="32"/>
                <w:szCs w:val="32"/>
                <w:lang w:eastAsia="en-GB"/>
              </w:rPr>
              <w:t>Key to LO progress</w:t>
            </w:r>
          </w:p>
        </w:tc>
        <w:tc>
          <w:tcPr>
            <w:tcW w:w="1737"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A2FF0D0" w14:textId="77777777" w:rsidR="0094202B" w:rsidRPr="008B51F0" w:rsidRDefault="0094202B" w:rsidP="00D87993">
            <w:pPr>
              <w:spacing w:after="0" w:line="240" w:lineRule="auto"/>
              <w:jc w:val="center"/>
              <w:rPr>
                <w:rFonts w:ascii="Arial" w:eastAsia="Times New Roman" w:hAnsi="Arial" w:cs="Arial"/>
                <w:b/>
                <w:bCs/>
                <w:color w:val="000000"/>
                <w:sz w:val="32"/>
                <w:szCs w:val="32"/>
                <w:lang w:eastAsia="en-GB"/>
              </w:rPr>
            </w:pPr>
            <w:r w:rsidRPr="008B51F0">
              <w:rPr>
                <w:rFonts w:ascii="Arial" w:eastAsia="Times New Roman" w:hAnsi="Arial" w:cs="Arial"/>
                <w:b/>
                <w:bCs/>
                <w:color w:val="000000"/>
                <w:sz w:val="32"/>
                <w:szCs w:val="32"/>
                <w:lang w:eastAsia="en-GB"/>
              </w:rPr>
              <w:t>No evidence</w:t>
            </w:r>
          </w:p>
        </w:tc>
        <w:tc>
          <w:tcPr>
            <w:tcW w:w="826" w:type="dxa"/>
            <w:tcBorders>
              <w:top w:val="single" w:sz="4" w:space="0" w:color="auto"/>
              <w:left w:val="nil"/>
              <w:bottom w:val="single" w:sz="4" w:space="0" w:color="auto"/>
              <w:right w:val="nil"/>
            </w:tcBorders>
            <w:shd w:val="clear" w:color="auto" w:fill="EDEDED" w:themeFill="accent3" w:themeFillTint="33"/>
          </w:tcPr>
          <w:p w14:paraId="66FF9BA6" w14:textId="77777777" w:rsidR="0094202B" w:rsidRPr="008B51F0" w:rsidRDefault="0094202B" w:rsidP="00D87993">
            <w:pPr>
              <w:spacing w:after="0" w:line="240" w:lineRule="auto"/>
              <w:jc w:val="center"/>
              <w:rPr>
                <w:rFonts w:ascii="Arial" w:eastAsia="Times New Roman" w:hAnsi="Arial" w:cs="Arial"/>
                <w:b/>
                <w:bCs/>
                <w:color w:val="000000"/>
                <w:sz w:val="32"/>
                <w:szCs w:val="32"/>
                <w:lang w:eastAsia="en-GB"/>
              </w:rPr>
            </w:pPr>
          </w:p>
        </w:tc>
        <w:tc>
          <w:tcPr>
            <w:tcW w:w="708" w:type="dxa"/>
            <w:tcBorders>
              <w:top w:val="single" w:sz="4" w:space="0" w:color="auto"/>
              <w:left w:val="nil"/>
              <w:bottom w:val="single" w:sz="4" w:space="0" w:color="auto"/>
              <w:right w:val="nil"/>
            </w:tcBorders>
            <w:shd w:val="clear" w:color="000000" w:fill="FFC000"/>
          </w:tcPr>
          <w:p w14:paraId="021CF154" w14:textId="13D82B3E" w:rsidR="0094202B" w:rsidRPr="008B51F0" w:rsidRDefault="0094202B" w:rsidP="00D87993">
            <w:pPr>
              <w:spacing w:after="0" w:line="240" w:lineRule="auto"/>
              <w:jc w:val="center"/>
              <w:rPr>
                <w:rFonts w:ascii="Arial" w:eastAsia="Times New Roman" w:hAnsi="Arial" w:cs="Arial"/>
                <w:b/>
                <w:bCs/>
                <w:color w:val="000000"/>
                <w:sz w:val="32"/>
                <w:szCs w:val="32"/>
                <w:lang w:eastAsia="en-GB"/>
              </w:rPr>
            </w:pPr>
          </w:p>
        </w:tc>
        <w:tc>
          <w:tcPr>
            <w:tcW w:w="1714" w:type="dxa"/>
            <w:gridSpan w:val="2"/>
            <w:tcBorders>
              <w:top w:val="single" w:sz="4" w:space="0" w:color="auto"/>
              <w:left w:val="nil"/>
              <w:bottom w:val="single" w:sz="4" w:space="0" w:color="auto"/>
              <w:right w:val="single" w:sz="4" w:space="0" w:color="auto"/>
            </w:tcBorders>
            <w:shd w:val="clear" w:color="000000" w:fill="FFC000"/>
            <w:vAlign w:val="bottom"/>
            <w:hideMark/>
          </w:tcPr>
          <w:p w14:paraId="6C362032" w14:textId="35CC8527" w:rsidR="0094202B" w:rsidRPr="008B51F0" w:rsidRDefault="0094202B" w:rsidP="00D87993">
            <w:pPr>
              <w:spacing w:after="0" w:line="240" w:lineRule="auto"/>
              <w:jc w:val="center"/>
              <w:rPr>
                <w:rFonts w:ascii="Arial" w:eastAsia="Times New Roman" w:hAnsi="Arial" w:cs="Arial"/>
                <w:b/>
                <w:bCs/>
                <w:color w:val="000000"/>
                <w:sz w:val="32"/>
                <w:szCs w:val="32"/>
                <w:lang w:eastAsia="en-GB"/>
              </w:rPr>
            </w:pPr>
            <w:r w:rsidRPr="008B51F0">
              <w:rPr>
                <w:rFonts w:ascii="Arial" w:eastAsia="Times New Roman" w:hAnsi="Arial" w:cs="Arial"/>
                <w:b/>
                <w:bCs/>
                <w:color w:val="000000"/>
                <w:sz w:val="32"/>
                <w:szCs w:val="32"/>
                <w:lang w:eastAsia="en-GB"/>
              </w:rPr>
              <w:t>Partial evidence</w:t>
            </w:r>
          </w:p>
        </w:tc>
        <w:tc>
          <w:tcPr>
            <w:tcW w:w="2234" w:type="dxa"/>
            <w:gridSpan w:val="2"/>
            <w:tcBorders>
              <w:top w:val="single" w:sz="4" w:space="0" w:color="auto"/>
              <w:left w:val="nil"/>
              <w:bottom w:val="single" w:sz="4" w:space="0" w:color="auto"/>
              <w:right w:val="single" w:sz="4" w:space="0" w:color="auto"/>
            </w:tcBorders>
            <w:shd w:val="clear" w:color="000000" w:fill="92D050"/>
            <w:vAlign w:val="bottom"/>
            <w:hideMark/>
          </w:tcPr>
          <w:p w14:paraId="737E06B0" w14:textId="77777777" w:rsidR="0094202B" w:rsidRPr="008B51F0" w:rsidRDefault="0094202B" w:rsidP="00D87993">
            <w:pPr>
              <w:spacing w:after="0" w:line="240" w:lineRule="auto"/>
              <w:jc w:val="center"/>
              <w:rPr>
                <w:rFonts w:ascii="Arial" w:eastAsia="Times New Roman" w:hAnsi="Arial" w:cs="Arial"/>
                <w:b/>
                <w:bCs/>
                <w:color w:val="000000"/>
                <w:sz w:val="32"/>
                <w:szCs w:val="32"/>
                <w:lang w:eastAsia="en-GB"/>
              </w:rPr>
            </w:pPr>
            <w:r w:rsidRPr="008B51F0">
              <w:rPr>
                <w:rFonts w:ascii="Arial" w:eastAsia="Times New Roman" w:hAnsi="Arial" w:cs="Arial"/>
                <w:b/>
                <w:bCs/>
                <w:color w:val="000000"/>
                <w:sz w:val="32"/>
                <w:szCs w:val="32"/>
                <w:lang w:eastAsia="en-GB"/>
              </w:rPr>
              <w:t>Full evidence</w:t>
            </w:r>
          </w:p>
        </w:tc>
      </w:tr>
      <w:tr w:rsidR="0094202B" w:rsidRPr="008B51F0" w14:paraId="436790F0" w14:textId="77777777" w:rsidTr="001D5977">
        <w:trPr>
          <w:trHeight w:val="420"/>
        </w:trPr>
        <w:tc>
          <w:tcPr>
            <w:tcW w:w="857" w:type="dxa"/>
            <w:tcBorders>
              <w:top w:val="nil"/>
              <w:left w:val="nil"/>
              <w:bottom w:val="nil"/>
              <w:right w:val="nil"/>
            </w:tcBorders>
            <w:shd w:val="clear" w:color="auto" w:fill="auto"/>
            <w:noWrap/>
            <w:vAlign w:val="bottom"/>
            <w:hideMark/>
          </w:tcPr>
          <w:p w14:paraId="7F7FF52C" w14:textId="77777777" w:rsidR="0094202B" w:rsidRPr="008B51F0" w:rsidRDefault="0094202B" w:rsidP="00D87993">
            <w:pPr>
              <w:spacing w:after="0" w:line="240" w:lineRule="auto"/>
              <w:rPr>
                <w:rFonts w:ascii="Arial" w:eastAsia="Times New Roman" w:hAnsi="Arial" w:cs="Arial"/>
                <w:color w:val="000000"/>
                <w:sz w:val="32"/>
                <w:szCs w:val="32"/>
                <w:lang w:eastAsia="en-GB"/>
              </w:rPr>
            </w:pPr>
          </w:p>
        </w:tc>
        <w:tc>
          <w:tcPr>
            <w:tcW w:w="857" w:type="dxa"/>
            <w:tcBorders>
              <w:top w:val="nil"/>
              <w:left w:val="nil"/>
              <w:bottom w:val="nil"/>
              <w:right w:val="nil"/>
            </w:tcBorders>
            <w:shd w:val="clear" w:color="auto" w:fill="auto"/>
            <w:noWrap/>
            <w:vAlign w:val="bottom"/>
            <w:hideMark/>
          </w:tcPr>
          <w:p w14:paraId="6AED8D1F" w14:textId="77777777" w:rsidR="0094202B" w:rsidRPr="008B51F0" w:rsidRDefault="0094202B" w:rsidP="00D87993">
            <w:pPr>
              <w:spacing w:after="0" w:line="240" w:lineRule="auto"/>
              <w:rPr>
                <w:rFonts w:ascii="Arial" w:eastAsia="Times New Roman" w:hAnsi="Arial" w:cs="Arial"/>
                <w:color w:val="000000"/>
                <w:lang w:eastAsia="en-GB"/>
              </w:rPr>
            </w:pPr>
          </w:p>
        </w:tc>
        <w:tc>
          <w:tcPr>
            <w:tcW w:w="857" w:type="dxa"/>
            <w:tcBorders>
              <w:top w:val="nil"/>
              <w:left w:val="nil"/>
              <w:bottom w:val="nil"/>
              <w:right w:val="nil"/>
            </w:tcBorders>
            <w:shd w:val="clear" w:color="auto" w:fill="auto"/>
            <w:noWrap/>
            <w:vAlign w:val="bottom"/>
            <w:hideMark/>
          </w:tcPr>
          <w:p w14:paraId="364BCD15" w14:textId="77777777" w:rsidR="0094202B" w:rsidRPr="008B51F0" w:rsidRDefault="0094202B" w:rsidP="00D87993">
            <w:pPr>
              <w:spacing w:after="0" w:line="240" w:lineRule="auto"/>
              <w:rPr>
                <w:rFonts w:ascii="Arial" w:eastAsia="Times New Roman" w:hAnsi="Arial" w:cs="Arial"/>
                <w:color w:val="000000"/>
                <w:lang w:eastAsia="en-GB"/>
              </w:rPr>
            </w:pPr>
          </w:p>
        </w:tc>
        <w:tc>
          <w:tcPr>
            <w:tcW w:w="880" w:type="dxa"/>
            <w:tcBorders>
              <w:top w:val="nil"/>
              <w:left w:val="nil"/>
              <w:bottom w:val="nil"/>
              <w:right w:val="nil"/>
            </w:tcBorders>
            <w:shd w:val="clear" w:color="auto" w:fill="auto"/>
            <w:noWrap/>
            <w:vAlign w:val="bottom"/>
            <w:hideMark/>
          </w:tcPr>
          <w:p w14:paraId="15076AFC" w14:textId="77777777" w:rsidR="0094202B" w:rsidRPr="008B51F0" w:rsidRDefault="0094202B" w:rsidP="00D87993">
            <w:pPr>
              <w:spacing w:after="0" w:line="240" w:lineRule="auto"/>
              <w:rPr>
                <w:rFonts w:ascii="Arial" w:eastAsia="Times New Roman" w:hAnsi="Arial" w:cs="Arial"/>
                <w:color w:val="000000"/>
                <w:lang w:eastAsia="en-GB"/>
              </w:rPr>
            </w:pPr>
          </w:p>
        </w:tc>
        <w:tc>
          <w:tcPr>
            <w:tcW w:w="826" w:type="dxa"/>
            <w:tcBorders>
              <w:top w:val="nil"/>
              <w:left w:val="nil"/>
              <w:bottom w:val="single" w:sz="4" w:space="0" w:color="auto"/>
              <w:right w:val="nil"/>
            </w:tcBorders>
          </w:tcPr>
          <w:p w14:paraId="37E236ED" w14:textId="77777777" w:rsidR="0094202B" w:rsidRPr="008B51F0" w:rsidRDefault="0094202B" w:rsidP="00D87993">
            <w:pPr>
              <w:spacing w:after="0" w:line="240" w:lineRule="auto"/>
              <w:rPr>
                <w:rFonts w:ascii="Arial" w:eastAsia="Times New Roman" w:hAnsi="Arial" w:cs="Arial"/>
                <w:color w:val="000000"/>
                <w:lang w:eastAsia="en-GB"/>
              </w:rPr>
            </w:pPr>
          </w:p>
        </w:tc>
        <w:tc>
          <w:tcPr>
            <w:tcW w:w="708" w:type="dxa"/>
            <w:tcBorders>
              <w:top w:val="nil"/>
              <w:left w:val="nil"/>
              <w:bottom w:val="single" w:sz="4" w:space="0" w:color="auto"/>
              <w:right w:val="nil"/>
            </w:tcBorders>
          </w:tcPr>
          <w:p w14:paraId="7EA57E8B" w14:textId="3775A907" w:rsidR="0094202B" w:rsidRPr="008B51F0" w:rsidRDefault="0094202B" w:rsidP="00D87993">
            <w:pPr>
              <w:spacing w:after="0" w:line="240" w:lineRule="auto"/>
              <w:rPr>
                <w:rFonts w:ascii="Arial" w:eastAsia="Times New Roman" w:hAnsi="Arial" w:cs="Arial"/>
                <w:color w:val="000000"/>
                <w:lang w:eastAsia="en-GB"/>
              </w:rPr>
            </w:pPr>
          </w:p>
        </w:tc>
        <w:tc>
          <w:tcPr>
            <w:tcW w:w="857" w:type="dxa"/>
            <w:tcBorders>
              <w:top w:val="nil"/>
              <w:left w:val="nil"/>
              <w:bottom w:val="single" w:sz="4" w:space="0" w:color="auto"/>
              <w:right w:val="nil"/>
            </w:tcBorders>
            <w:shd w:val="clear" w:color="auto" w:fill="auto"/>
            <w:noWrap/>
            <w:vAlign w:val="bottom"/>
            <w:hideMark/>
          </w:tcPr>
          <w:p w14:paraId="589FFC8B" w14:textId="136401CB" w:rsidR="0094202B" w:rsidRPr="008B51F0" w:rsidRDefault="0094202B" w:rsidP="00D87993">
            <w:pPr>
              <w:spacing w:after="0" w:line="240" w:lineRule="auto"/>
              <w:rPr>
                <w:rFonts w:ascii="Arial" w:eastAsia="Times New Roman" w:hAnsi="Arial" w:cs="Arial"/>
                <w:color w:val="000000"/>
                <w:lang w:eastAsia="en-GB"/>
              </w:rPr>
            </w:pPr>
          </w:p>
        </w:tc>
        <w:tc>
          <w:tcPr>
            <w:tcW w:w="857" w:type="dxa"/>
            <w:tcBorders>
              <w:top w:val="nil"/>
              <w:left w:val="nil"/>
              <w:bottom w:val="nil"/>
              <w:right w:val="nil"/>
            </w:tcBorders>
            <w:shd w:val="clear" w:color="auto" w:fill="auto"/>
            <w:noWrap/>
            <w:vAlign w:val="bottom"/>
            <w:hideMark/>
          </w:tcPr>
          <w:p w14:paraId="0CA846C7" w14:textId="77777777" w:rsidR="0094202B" w:rsidRPr="008B51F0" w:rsidRDefault="0094202B" w:rsidP="00D87993">
            <w:pPr>
              <w:spacing w:after="0" w:line="240" w:lineRule="auto"/>
              <w:rPr>
                <w:rFonts w:ascii="Arial" w:eastAsia="Times New Roman" w:hAnsi="Arial" w:cs="Arial"/>
                <w:color w:val="000000"/>
                <w:lang w:eastAsia="en-GB"/>
              </w:rPr>
            </w:pPr>
          </w:p>
        </w:tc>
        <w:tc>
          <w:tcPr>
            <w:tcW w:w="998" w:type="dxa"/>
            <w:tcBorders>
              <w:top w:val="nil"/>
              <w:left w:val="nil"/>
              <w:bottom w:val="nil"/>
              <w:right w:val="nil"/>
            </w:tcBorders>
            <w:shd w:val="clear" w:color="auto" w:fill="auto"/>
            <w:noWrap/>
            <w:vAlign w:val="bottom"/>
            <w:hideMark/>
          </w:tcPr>
          <w:p w14:paraId="2EAFF173" w14:textId="77777777" w:rsidR="0094202B" w:rsidRPr="008B51F0" w:rsidRDefault="0094202B" w:rsidP="00D87993">
            <w:pPr>
              <w:spacing w:after="0" w:line="240" w:lineRule="auto"/>
              <w:rPr>
                <w:rFonts w:ascii="Arial" w:eastAsia="Times New Roman" w:hAnsi="Arial" w:cs="Arial"/>
                <w:color w:val="000000"/>
                <w:lang w:eastAsia="en-GB"/>
              </w:rPr>
            </w:pPr>
          </w:p>
        </w:tc>
        <w:tc>
          <w:tcPr>
            <w:tcW w:w="1236" w:type="dxa"/>
            <w:tcBorders>
              <w:top w:val="nil"/>
              <w:left w:val="nil"/>
              <w:bottom w:val="nil"/>
              <w:right w:val="nil"/>
            </w:tcBorders>
            <w:shd w:val="clear" w:color="auto" w:fill="auto"/>
            <w:noWrap/>
            <w:vAlign w:val="bottom"/>
            <w:hideMark/>
          </w:tcPr>
          <w:p w14:paraId="2ECE8240" w14:textId="77777777" w:rsidR="0094202B" w:rsidRPr="008B51F0" w:rsidRDefault="0094202B" w:rsidP="00D87993">
            <w:pPr>
              <w:spacing w:after="0" w:line="240" w:lineRule="auto"/>
              <w:rPr>
                <w:rFonts w:ascii="Arial" w:eastAsia="Times New Roman" w:hAnsi="Arial" w:cs="Arial"/>
                <w:color w:val="000000"/>
                <w:lang w:eastAsia="en-GB"/>
              </w:rPr>
            </w:pPr>
          </w:p>
        </w:tc>
      </w:tr>
      <w:tr w:rsidR="0094202B" w:rsidRPr="008B51F0" w14:paraId="10361532" w14:textId="77777777" w:rsidTr="001D5977">
        <w:trPr>
          <w:trHeight w:val="420"/>
        </w:trPr>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03029" w14:textId="77777777" w:rsidR="0094202B" w:rsidRPr="001D5977" w:rsidRDefault="0094202B" w:rsidP="00D87993">
            <w:pPr>
              <w:spacing w:after="0" w:line="240" w:lineRule="auto"/>
              <w:rPr>
                <w:rFonts w:ascii="Arial" w:eastAsia="Times New Roman" w:hAnsi="Arial" w:cs="Arial"/>
                <w:b/>
                <w:bCs/>
                <w:color w:val="000000"/>
                <w:sz w:val="24"/>
                <w:szCs w:val="24"/>
                <w:lang w:eastAsia="en-GB"/>
              </w:rPr>
            </w:pPr>
            <w:r w:rsidRPr="001D5977">
              <w:rPr>
                <w:rFonts w:ascii="Arial" w:eastAsia="Times New Roman" w:hAnsi="Arial" w:cs="Arial"/>
                <w:b/>
                <w:bCs/>
                <w:color w:val="000000"/>
                <w:sz w:val="24"/>
                <w:szCs w:val="24"/>
                <w:lang w:eastAsia="en-GB"/>
              </w:rPr>
              <w:t>KA1</w:t>
            </w:r>
          </w:p>
        </w:tc>
        <w:tc>
          <w:tcPr>
            <w:tcW w:w="857" w:type="dxa"/>
            <w:tcBorders>
              <w:top w:val="single" w:sz="4" w:space="0" w:color="auto"/>
              <w:left w:val="nil"/>
              <w:bottom w:val="single" w:sz="4" w:space="0" w:color="auto"/>
              <w:right w:val="single" w:sz="4" w:space="0" w:color="auto"/>
            </w:tcBorders>
            <w:shd w:val="clear" w:color="auto" w:fill="auto"/>
            <w:noWrap/>
            <w:vAlign w:val="bottom"/>
            <w:hideMark/>
          </w:tcPr>
          <w:p w14:paraId="0EB48118" w14:textId="77777777" w:rsidR="0094202B" w:rsidRPr="001D5977" w:rsidRDefault="0094202B" w:rsidP="00D87993">
            <w:pPr>
              <w:spacing w:after="0" w:line="240" w:lineRule="auto"/>
              <w:rPr>
                <w:rFonts w:ascii="Arial" w:eastAsia="Times New Roman" w:hAnsi="Arial" w:cs="Arial"/>
                <w:b/>
                <w:bCs/>
                <w:color w:val="000000"/>
                <w:sz w:val="24"/>
                <w:szCs w:val="24"/>
                <w:lang w:eastAsia="en-GB"/>
              </w:rPr>
            </w:pPr>
            <w:r w:rsidRPr="001D5977">
              <w:rPr>
                <w:rFonts w:ascii="Arial" w:eastAsia="Times New Roman" w:hAnsi="Arial" w:cs="Arial"/>
                <w:b/>
                <w:bCs/>
                <w:color w:val="000000"/>
                <w:sz w:val="24"/>
                <w:szCs w:val="24"/>
                <w:lang w:eastAsia="en-GB"/>
              </w:rPr>
              <w:t>KA2</w:t>
            </w:r>
          </w:p>
        </w:tc>
        <w:tc>
          <w:tcPr>
            <w:tcW w:w="857" w:type="dxa"/>
            <w:tcBorders>
              <w:top w:val="single" w:sz="4" w:space="0" w:color="auto"/>
              <w:left w:val="nil"/>
              <w:bottom w:val="single" w:sz="4" w:space="0" w:color="auto"/>
              <w:right w:val="single" w:sz="4" w:space="0" w:color="auto"/>
            </w:tcBorders>
            <w:shd w:val="clear" w:color="auto" w:fill="auto"/>
            <w:noWrap/>
            <w:vAlign w:val="bottom"/>
            <w:hideMark/>
          </w:tcPr>
          <w:p w14:paraId="3DC93449" w14:textId="77777777" w:rsidR="0094202B" w:rsidRPr="001D5977" w:rsidRDefault="0094202B" w:rsidP="00D87993">
            <w:pPr>
              <w:spacing w:after="0" w:line="240" w:lineRule="auto"/>
              <w:rPr>
                <w:rFonts w:ascii="Arial" w:eastAsia="Times New Roman" w:hAnsi="Arial" w:cs="Arial"/>
                <w:b/>
                <w:bCs/>
                <w:color w:val="000000"/>
                <w:sz w:val="24"/>
                <w:szCs w:val="24"/>
                <w:lang w:eastAsia="en-GB"/>
              </w:rPr>
            </w:pPr>
            <w:r w:rsidRPr="001D5977">
              <w:rPr>
                <w:rFonts w:ascii="Arial" w:eastAsia="Times New Roman" w:hAnsi="Arial" w:cs="Arial"/>
                <w:b/>
                <w:bCs/>
                <w:color w:val="000000"/>
                <w:sz w:val="24"/>
                <w:szCs w:val="24"/>
                <w:lang w:eastAsia="en-GB"/>
              </w:rPr>
              <w:t>KA3</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6AE7A1B2" w14:textId="77777777" w:rsidR="0094202B" w:rsidRPr="001D5977" w:rsidRDefault="0094202B" w:rsidP="00D87993">
            <w:pPr>
              <w:spacing w:after="0" w:line="240" w:lineRule="auto"/>
              <w:rPr>
                <w:rFonts w:ascii="Arial" w:eastAsia="Times New Roman" w:hAnsi="Arial" w:cs="Arial"/>
                <w:b/>
                <w:bCs/>
                <w:color w:val="000000"/>
                <w:sz w:val="24"/>
                <w:szCs w:val="24"/>
                <w:lang w:eastAsia="en-GB"/>
              </w:rPr>
            </w:pPr>
            <w:r w:rsidRPr="001D5977">
              <w:rPr>
                <w:rFonts w:ascii="Arial" w:eastAsia="Times New Roman" w:hAnsi="Arial" w:cs="Arial"/>
                <w:b/>
                <w:bCs/>
                <w:color w:val="000000"/>
                <w:sz w:val="24"/>
                <w:szCs w:val="24"/>
                <w:lang w:eastAsia="en-GB"/>
              </w:rPr>
              <w:t>KA4</w:t>
            </w:r>
          </w:p>
        </w:tc>
        <w:tc>
          <w:tcPr>
            <w:tcW w:w="826" w:type="dxa"/>
            <w:tcBorders>
              <w:top w:val="single" w:sz="4" w:space="0" w:color="auto"/>
              <w:left w:val="nil"/>
              <w:bottom w:val="single" w:sz="4" w:space="0" w:color="auto"/>
              <w:right w:val="single" w:sz="4" w:space="0" w:color="auto"/>
            </w:tcBorders>
          </w:tcPr>
          <w:p w14:paraId="5D2DA21A" w14:textId="77777777" w:rsidR="001D5977" w:rsidRDefault="001D5977" w:rsidP="00D87993">
            <w:pPr>
              <w:spacing w:after="0" w:line="240" w:lineRule="auto"/>
              <w:rPr>
                <w:rFonts w:ascii="Arial" w:eastAsia="Times New Roman" w:hAnsi="Arial" w:cs="Arial"/>
                <w:b/>
                <w:bCs/>
                <w:color w:val="000000"/>
                <w:sz w:val="24"/>
                <w:szCs w:val="24"/>
                <w:lang w:eastAsia="en-GB"/>
              </w:rPr>
            </w:pPr>
          </w:p>
          <w:p w14:paraId="08229BF9" w14:textId="78582A96" w:rsidR="0094202B" w:rsidRPr="001D5977" w:rsidRDefault="0094202B" w:rsidP="00D87993">
            <w:pPr>
              <w:spacing w:after="0" w:line="240" w:lineRule="auto"/>
              <w:rPr>
                <w:rFonts w:ascii="Arial" w:eastAsia="Times New Roman" w:hAnsi="Arial" w:cs="Arial"/>
                <w:b/>
                <w:bCs/>
                <w:color w:val="000000"/>
                <w:sz w:val="24"/>
                <w:szCs w:val="24"/>
                <w:lang w:eastAsia="en-GB"/>
              </w:rPr>
            </w:pPr>
            <w:r w:rsidRPr="001D5977">
              <w:rPr>
                <w:rFonts w:ascii="Arial" w:eastAsia="Times New Roman" w:hAnsi="Arial" w:cs="Arial"/>
                <w:b/>
                <w:bCs/>
                <w:color w:val="000000"/>
                <w:sz w:val="24"/>
                <w:szCs w:val="24"/>
                <w:lang w:eastAsia="en-GB"/>
              </w:rPr>
              <w:t>KA</w:t>
            </w:r>
            <w:r w:rsidR="001D5977">
              <w:rPr>
                <w:rFonts w:ascii="Arial" w:eastAsia="Times New Roman" w:hAnsi="Arial" w:cs="Arial"/>
                <w:b/>
                <w:bCs/>
                <w:color w:val="000000"/>
                <w:sz w:val="24"/>
                <w:szCs w:val="24"/>
                <w:lang w:eastAsia="en-GB"/>
              </w:rPr>
              <w:t>5</w:t>
            </w:r>
          </w:p>
        </w:tc>
        <w:tc>
          <w:tcPr>
            <w:tcW w:w="708" w:type="dxa"/>
            <w:tcBorders>
              <w:top w:val="single" w:sz="4" w:space="0" w:color="auto"/>
              <w:left w:val="single" w:sz="4" w:space="0" w:color="auto"/>
              <w:bottom w:val="single" w:sz="4" w:space="0" w:color="auto"/>
              <w:right w:val="single" w:sz="4" w:space="0" w:color="auto"/>
            </w:tcBorders>
          </w:tcPr>
          <w:p w14:paraId="25E0E114" w14:textId="77777777" w:rsidR="001D5977" w:rsidRDefault="001D5977" w:rsidP="00D87993">
            <w:pPr>
              <w:spacing w:after="0" w:line="240" w:lineRule="auto"/>
              <w:rPr>
                <w:rFonts w:ascii="Arial" w:eastAsia="Times New Roman" w:hAnsi="Arial" w:cs="Arial"/>
                <w:b/>
                <w:bCs/>
                <w:color w:val="000000"/>
                <w:sz w:val="24"/>
                <w:szCs w:val="24"/>
                <w:lang w:eastAsia="en-GB"/>
              </w:rPr>
            </w:pPr>
          </w:p>
          <w:p w14:paraId="51CA2690" w14:textId="6A85D4B2" w:rsidR="0094202B" w:rsidRPr="001D5977" w:rsidRDefault="0094202B" w:rsidP="00D87993">
            <w:pPr>
              <w:spacing w:after="0" w:line="240" w:lineRule="auto"/>
              <w:rPr>
                <w:rFonts w:ascii="Arial" w:eastAsia="Times New Roman" w:hAnsi="Arial" w:cs="Arial"/>
                <w:b/>
                <w:bCs/>
                <w:color w:val="000000"/>
                <w:sz w:val="24"/>
                <w:szCs w:val="24"/>
                <w:lang w:eastAsia="en-GB"/>
              </w:rPr>
            </w:pPr>
            <w:r w:rsidRPr="001D5977">
              <w:rPr>
                <w:rFonts w:ascii="Arial" w:eastAsia="Times New Roman" w:hAnsi="Arial" w:cs="Arial"/>
                <w:b/>
                <w:bCs/>
                <w:color w:val="000000"/>
                <w:sz w:val="24"/>
                <w:szCs w:val="24"/>
                <w:lang w:eastAsia="en-GB"/>
              </w:rPr>
              <w:t>KA</w:t>
            </w:r>
            <w:r w:rsidR="001D5977">
              <w:rPr>
                <w:rFonts w:ascii="Arial" w:eastAsia="Times New Roman" w:hAnsi="Arial" w:cs="Arial"/>
                <w:b/>
                <w:bCs/>
                <w:color w:val="000000"/>
                <w:sz w:val="24"/>
                <w:szCs w:val="24"/>
                <w:lang w:eastAsia="en-GB"/>
              </w:rPr>
              <w:t>6</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306F3" w14:textId="0DB0C6E0" w:rsidR="0094202B" w:rsidRPr="001D5977" w:rsidRDefault="0094202B" w:rsidP="00D87993">
            <w:pPr>
              <w:spacing w:after="0" w:line="240" w:lineRule="auto"/>
              <w:rPr>
                <w:rFonts w:ascii="Arial" w:eastAsia="Times New Roman" w:hAnsi="Arial" w:cs="Arial"/>
                <w:b/>
                <w:bCs/>
                <w:color w:val="000000"/>
                <w:sz w:val="24"/>
                <w:szCs w:val="24"/>
                <w:lang w:eastAsia="en-GB"/>
              </w:rPr>
            </w:pPr>
            <w:r w:rsidRPr="001D5977">
              <w:rPr>
                <w:rFonts w:ascii="Arial" w:eastAsia="Times New Roman" w:hAnsi="Arial" w:cs="Arial"/>
                <w:b/>
                <w:bCs/>
                <w:color w:val="000000"/>
                <w:sz w:val="24"/>
                <w:szCs w:val="24"/>
                <w:lang w:eastAsia="en-GB"/>
              </w:rPr>
              <w:t>KA7</w:t>
            </w:r>
          </w:p>
        </w:tc>
        <w:tc>
          <w:tcPr>
            <w:tcW w:w="857" w:type="dxa"/>
            <w:tcBorders>
              <w:top w:val="single" w:sz="4" w:space="0" w:color="auto"/>
              <w:left w:val="nil"/>
              <w:bottom w:val="single" w:sz="4" w:space="0" w:color="auto"/>
              <w:right w:val="single" w:sz="4" w:space="0" w:color="auto"/>
            </w:tcBorders>
            <w:shd w:val="clear" w:color="auto" w:fill="auto"/>
            <w:noWrap/>
            <w:vAlign w:val="bottom"/>
            <w:hideMark/>
          </w:tcPr>
          <w:p w14:paraId="679E77A9" w14:textId="77777777" w:rsidR="0094202B" w:rsidRPr="001D5977" w:rsidRDefault="0094202B" w:rsidP="00D87993">
            <w:pPr>
              <w:spacing w:after="0" w:line="240" w:lineRule="auto"/>
              <w:rPr>
                <w:rFonts w:ascii="Arial" w:eastAsia="Times New Roman" w:hAnsi="Arial" w:cs="Arial"/>
                <w:b/>
                <w:bCs/>
                <w:color w:val="000000"/>
                <w:sz w:val="24"/>
                <w:szCs w:val="24"/>
                <w:lang w:eastAsia="en-GB"/>
              </w:rPr>
            </w:pPr>
            <w:r w:rsidRPr="001D5977">
              <w:rPr>
                <w:rFonts w:ascii="Arial" w:eastAsia="Times New Roman" w:hAnsi="Arial" w:cs="Arial"/>
                <w:b/>
                <w:bCs/>
                <w:color w:val="000000"/>
                <w:sz w:val="24"/>
                <w:szCs w:val="24"/>
                <w:lang w:eastAsia="en-GB"/>
              </w:rPr>
              <w:t>KA8</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5617100" w14:textId="77777777" w:rsidR="0094202B" w:rsidRPr="001D5977" w:rsidRDefault="0094202B" w:rsidP="00D87993">
            <w:pPr>
              <w:spacing w:after="0" w:line="240" w:lineRule="auto"/>
              <w:rPr>
                <w:rFonts w:ascii="Arial" w:eastAsia="Times New Roman" w:hAnsi="Arial" w:cs="Arial"/>
                <w:b/>
                <w:bCs/>
                <w:color w:val="000000"/>
                <w:sz w:val="24"/>
                <w:szCs w:val="24"/>
                <w:lang w:eastAsia="en-GB"/>
              </w:rPr>
            </w:pPr>
            <w:r w:rsidRPr="001D5977">
              <w:rPr>
                <w:rFonts w:ascii="Arial" w:eastAsia="Times New Roman" w:hAnsi="Arial" w:cs="Arial"/>
                <w:b/>
                <w:bCs/>
                <w:color w:val="000000"/>
                <w:sz w:val="24"/>
                <w:szCs w:val="24"/>
                <w:lang w:eastAsia="en-GB"/>
              </w:rPr>
              <w:t>KA9</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14:paraId="4638E856" w14:textId="77777777" w:rsidR="0094202B" w:rsidRPr="001D5977" w:rsidRDefault="0094202B" w:rsidP="00D87993">
            <w:pPr>
              <w:spacing w:after="0" w:line="240" w:lineRule="auto"/>
              <w:rPr>
                <w:rFonts w:ascii="Arial" w:eastAsia="Times New Roman" w:hAnsi="Arial" w:cs="Arial"/>
                <w:b/>
                <w:bCs/>
                <w:color w:val="000000"/>
                <w:sz w:val="24"/>
                <w:szCs w:val="24"/>
                <w:lang w:eastAsia="en-GB"/>
              </w:rPr>
            </w:pPr>
            <w:r w:rsidRPr="001D5977">
              <w:rPr>
                <w:rFonts w:ascii="Arial" w:eastAsia="Times New Roman" w:hAnsi="Arial" w:cs="Arial"/>
                <w:b/>
                <w:bCs/>
                <w:color w:val="000000"/>
                <w:sz w:val="24"/>
                <w:szCs w:val="24"/>
                <w:lang w:eastAsia="en-GB"/>
              </w:rPr>
              <w:t>KA10</w:t>
            </w:r>
          </w:p>
        </w:tc>
      </w:tr>
      <w:tr w:rsidR="00AE43B2" w:rsidRPr="008B51F0" w14:paraId="7DC30224" w14:textId="77777777" w:rsidTr="005C5287">
        <w:trPr>
          <w:trHeight w:val="420"/>
        </w:trPr>
        <w:tc>
          <w:tcPr>
            <w:tcW w:w="857" w:type="dxa"/>
            <w:tcBorders>
              <w:top w:val="nil"/>
              <w:left w:val="single" w:sz="4" w:space="0" w:color="auto"/>
              <w:bottom w:val="single" w:sz="4" w:space="0" w:color="auto"/>
              <w:right w:val="single" w:sz="4" w:space="0" w:color="auto"/>
            </w:tcBorders>
            <w:shd w:val="clear" w:color="auto" w:fill="auto"/>
            <w:noWrap/>
            <w:vAlign w:val="bottom"/>
            <w:hideMark/>
          </w:tcPr>
          <w:p w14:paraId="05D7CC80" w14:textId="77777777"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1.1</w:t>
            </w:r>
          </w:p>
        </w:tc>
        <w:tc>
          <w:tcPr>
            <w:tcW w:w="857" w:type="dxa"/>
            <w:tcBorders>
              <w:top w:val="nil"/>
              <w:left w:val="nil"/>
              <w:bottom w:val="single" w:sz="4" w:space="0" w:color="auto"/>
              <w:right w:val="single" w:sz="4" w:space="0" w:color="auto"/>
            </w:tcBorders>
            <w:shd w:val="clear" w:color="auto" w:fill="auto"/>
            <w:noWrap/>
            <w:vAlign w:val="bottom"/>
            <w:hideMark/>
          </w:tcPr>
          <w:p w14:paraId="42CCF9DB" w14:textId="77777777"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2.1</w:t>
            </w:r>
          </w:p>
        </w:tc>
        <w:tc>
          <w:tcPr>
            <w:tcW w:w="857" w:type="dxa"/>
            <w:tcBorders>
              <w:top w:val="nil"/>
              <w:left w:val="nil"/>
              <w:bottom w:val="single" w:sz="4" w:space="0" w:color="auto"/>
              <w:right w:val="single" w:sz="4" w:space="0" w:color="auto"/>
            </w:tcBorders>
            <w:shd w:val="clear" w:color="auto" w:fill="auto"/>
            <w:noWrap/>
            <w:vAlign w:val="bottom"/>
            <w:hideMark/>
          </w:tcPr>
          <w:p w14:paraId="4C9A189B" w14:textId="77777777"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3.1¹</w:t>
            </w:r>
          </w:p>
        </w:tc>
        <w:tc>
          <w:tcPr>
            <w:tcW w:w="880" w:type="dxa"/>
            <w:tcBorders>
              <w:top w:val="nil"/>
              <w:left w:val="nil"/>
              <w:bottom w:val="single" w:sz="4" w:space="0" w:color="auto"/>
              <w:right w:val="single" w:sz="4" w:space="0" w:color="auto"/>
            </w:tcBorders>
            <w:shd w:val="clear" w:color="auto" w:fill="auto"/>
            <w:noWrap/>
            <w:vAlign w:val="bottom"/>
            <w:hideMark/>
          </w:tcPr>
          <w:p w14:paraId="4EAEC82D" w14:textId="77777777"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4.1</w:t>
            </w:r>
          </w:p>
        </w:tc>
        <w:tc>
          <w:tcPr>
            <w:tcW w:w="826" w:type="dxa"/>
            <w:tcBorders>
              <w:top w:val="single" w:sz="4" w:space="0" w:color="auto"/>
              <w:left w:val="nil"/>
              <w:bottom w:val="single" w:sz="4" w:space="0" w:color="auto"/>
              <w:right w:val="single" w:sz="4" w:space="0" w:color="auto"/>
            </w:tcBorders>
            <w:vAlign w:val="bottom"/>
          </w:tcPr>
          <w:p w14:paraId="21906EBC" w14:textId="21D6FBB7" w:rsidR="00AE43B2" w:rsidRPr="008B51F0" w:rsidRDefault="00AE43B2" w:rsidP="00AE43B2">
            <w:pPr>
              <w:spacing w:after="0" w:line="240" w:lineRule="auto"/>
              <w:jc w:val="right"/>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5</w:t>
            </w:r>
            <w:r w:rsidRPr="008B51F0">
              <w:rPr>
                <w:rFonts w:ascii="Arial" w:eastAsia="Times New Roman" w:hAnsi="Arial" w:cs="Arial"/>
                <w:color w:val="000000"/>
                <w:sz w:val="32"/>
                <w:szCs w:val="32"/>
                <w:lang w:eastAsia="en-GB"/>
              </w:rPr>
              <w:t>.1</w:t>
            </w:r>
          </w:p>
        </w:tc>
        <w:tc>
          <w:tcPr>
            <w:tcW w:w="708" w:type="dxa"/>
            <w:tcBorders>
              <w:top w:val="single" w:sz="4" w:space="0" w:color="auto"/>
              <w:left w:val="single" w:sz="4" w:space="0" w:color="auto"/>
              <w:bottom w:val="single" w:sz="4" w:space="0" w:color="auto"/>
              <w:right w:val="single" w:sz="4" w:space="0" w:color="auto"/>
            </w:tcBorders>
            <w:vAlign w:val="bottom"/>
          </w:tcPr>
          <w:p w14:paraId="3A139029" w14:textId="48005420" w:rsidR="00AE43B2" w:rsidRPr="008B51F0" w:rsidRDefault="00AE43B2" w:rsidP="00AE43B2">
            <w:pPr>
              <w:spacing w:after="0" w:line="240" w:lineRule="auto"/>
              <w:jc w:val="right"/>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6</w:t>
            </w:r>
            <w:r w:rsidRPr="008B51F0">
              <w:rPr>
                <w:rFonts w:ascii="Arial" w:eastAsia="Times New Roman" w:hAnsi="Arial" w:cs="Arial"/>
                <w:color w:val="000000"/>
                <w:sz w:val="32"/>
                <w:szCs w:val="32"/>
                <w:lang w:eastAsia="en-GB"/>
              </w:rPr>
              <w:t>.1</w:t>
            </w:r>
            <w:r w:rsidR="00EB18C7" w:rsidRPr="008B51F0">
              <w:rPr>
                <w:rFonts w:ascii="Arial" w:eastAsia="Times New Roman" w:hAnsi="Arial" w:cs="Arial"/>
                <w:color w:val="000000"/>
                <w:sz w:val="32"/>
                <w:szCs w:val="32"/>
                <w:lang w:eastAsia="en-GB"/>
              </w:rPr>
              <w:t>¹</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24655" w14:textId="6BA5289A"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7.1¹</w:t>
            </w:r>
          </w:p>
        </w:tc>
        <w:tc>
          <w:tcPr>
            <w:tcW w:w="857" w:type="dxa"/>
            <w:tcBorders>
              <w:top w:val="nil"/>
              <w:left w:val="nil"/>
              <w:bottom w:val="single" w:sz="4" w:space="0" w:color="auto"/>
              <w:right w:val="single" w:sz="4" w:space="0" w:color="auto"/>
            </w:tcBorders>
            <w:shd w:val="clear" w:color="auto" w:fill="auto"/>
            <w:noWrap/>
            <w:vAlign w:val="bottom"/>
            <w:hideMark/>
          </w:tcPr>
          <w:p w14:paraId="6390F881" w14:textId="77777777"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8.1¹</w:t>
            </w:r>
          </w:p>
        </w:tc>
        <w:tc>
          <w:tcPr>
            <w:tcW w:w="998" w:type="dxa"/>
            <w:tcBorders>
              <w:top w:val="nil"/>
              <w:left w:val="nil"/>
              <w:bottom w:val="single" w:sz="4" w:space="0" w:color="auto"/>
              <w:right w:val="single" w:sz="4" w:space="0" w:color="auto"/>
            </w:tcBorders>
            <w:shd w:val="clear" w:color="auto" w:fill="auto"/>
            <w:noWrap/>
            <w:vAlign w:val="bottom"/>
            <w:hideMark/>
          </w:tcPr>
          <w:p w14:paraId="4B9A4D98" w14:textId="77777777"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9.1</w:t>
            </w:r>
          </w:p>
        </w:tc>
        <w:tc>
          <w:tcPr>
            <w:tcW w:w="1236" w:type="dxa"/>
            <w:tcBorders>
              <w:top w:val="nil"/>
              <w:left w:val="nil"/>
              <w:bottom w:val="single" w:sz="4" w:space="0" w:color="auto"/>
              <w:right w:val="single" w:sz="4" w:space="0" w:color="auto"/>
            </w:tcBorders>
            <w:shd w:val="clear" w:color="auto" w:fill="auto"/>
            <w:noWrap/>
            <w:vAlign w:val="bottom"/>
            <w:hideMark/>
          </w:tcPr>
          <w:p w14:paraId="799FAD29" w14:textId="50B1D8AA"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10.1</w:t>
            </w:r>
            <w:r w:rsidR="00391F98" w:rsidRPr="00EB18C7">
              <w:rPr>
                <w:rFonts w:ascii="Arial" w:eastAsia="Times New Roman" w:hAnsi="Arial" w:cs="Arial"/>
                <w:color w:val="000000"/>
                <w:sz w:val="32"/>
                <w:szCs w:val="32"/>
                <w:vertAlign w:val="superscript"/>
                <w:lang w:eastAsia="en-GB"/>
              </w:rPr>
              <w:t>2</w:t>
            </w:r>
          </w:p>
        </w:tc>
      </w:tr>
      <w:tr w:rsidR="00AE43B2" w:rsidRPr="008B51F0" w14:paraId="5FCFF359" w14:textId="77777777" w:rsidTr="005C5287">
        <w:trPr>
          <w:trHeight w:val="420"/>
        </w:trPr>
        <w:tc>
          <w:tcPr>
            <w:tcW w:w="857" w:type="dxa"/>
            <w:tcBorders>
              <w:top w:val="nil"/>
              <w:left w:val="single" w:sz="4" w:space="0" w:color="auto"/>
              <w:bottom w:val="single" w:sz="4" w:space="0" w:color="auto"/>
              <w:right w:val="single" w:sz="4" w:space="0" w:color="auto"/>
            </w:tcBorders>
            <w:shd w:val="clear" w:color="auto" w:fill="auto"/>
            <w:noWrap/>
            <w:vAlign w:val="bottom"/>
            <w:hideMark/>
          </w:tcPr>
          <w:p w14:paraId="3D360FD9" w14:textId="77777777"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1.2</w:t>
            </w:r>
          </w:p>
        </w:tc>
        <w:tc>
          <w:tcPr>
            <w:tcW w:w="857" w:type="dxa"/>
            <w:tcBorders>
              <w:top w:val="nil"/>
              <w:left w:val="nil"/>
              <w:bottom w:val="single" w:sz="4" w:space="0" w:color="auto"/>
              <w:right w:val="single" w:sz="4" w:space="0" w:color="auto"/>
            </w:tcBorders>
            <w:shd w:val="clear" w:color="auto" w:fill="auto"/>
            <w:noWrap/>
            <w:vAlign w:val="bottom"/>
            <w:hideMark/>
          </w:tcPr>
          <w:p w14:paraId="5E0AB98B" w14:textId="77777777"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2.2</w:t>
            </w:r>
          </w:p>
        </w:tc>
        <w:tc>
          <w:tcPr>
            <w:tcW w:w="857" w:type="dxa"/>
            <w:tcBorders>
              <w:top w:val="nil"/>
              <w:left w:val="nil"/>
              <w:bottom w:val="single" w:sz="4" w:space="0" w:color="auto"/>
              <w:right w:val="single" w:sz="4" w:space="0" w:color="auto"/>
            </w:tcBorders>
            <w:shd w:val="clear" w:color="auto" w:fill="auto"/>
            <w:noWrap/>
            <w:vAlign w:val="bottom"/>
            <w:hideMark/>
          </w:tcPr>
          <w:p w14:paraId="5C7CEECC" w14:textId="77777777"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3.2¹</w:t>
            </w:r>
          </w:p>
        </w:tc>
        <w:tc>
          <w:tcPr>
            <w:tcW w:w="880" w:type="dxa"/>
            <w:tcBorders>
              <w:top w:val="nil"/>
              <w:left w:val="nil"/>
              <w:bottom w:val="single" w:sz="4" w:space="0" w:color="auto"/>
              <w:right w:val="single" w:sz="4" w:space="0" w:color="auto"/>
            </w:tcBorders>
            <w:shd w:val="clear" w:color="auto" w:fill="auto"/>
            <w:noWrap/>
            <w:vAlign w:val="bottom"/>
            <w:hideMark/>
          </w:tcPr>
          <w:p w14:paraId="3FE1F821" w14:textId="77777777"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4.2</w:t>
            </w:r>
          </w:p>
        </w:tc>
        <w:tc>
          <w:tcPr>
            <w:tcW w:w="826" w:type="dxa"/>
            <w:tcBorders>
              <w:top w:val="single" w:sz="4" w:space="0" w:color="auto"/>
              <w:left w:val="nil"/>
              <w:bottom w:val="single" w:sz="4" w:space="0" w:color="auto"/>
              <w:right w:val="single" w:sz="4" w:space="0" w:color="auto"/>
            </w:tcBorders>
            <w:vAlign w:val="bottom"/>
          </w:tcPr>
          <w:p w14:paraId="0CCC74D2" w14:textId="7FD9EC3C" w:rsidR="00AE43B2" w:rsidRPr="008B51F0" w:rsidRDefault="00AE43B2" w:rsidP="00AE43B2">
            <w:pPr>
              <w:spacing w:after="0" w:line="240" w:lineRule="auto"/>
              <w:jc w:val="right"/>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5</w:t>
            </w:r>
            <w:r w:rsidRPr="008B51F0">
              <w:rPr>
                <w:rFonts w:ascii="Arial" w:eastAsia="Times New Roman" w:hAnsi="Arial" w:cs="Arial"/>
                <w:color w:val="000000"/>
                <w:sz w:val="32"/>
                <w:szCs w:val="32"/>
                <w:lang w:eastAsia="en-GB"/>
              </w:rPr>
              <w:t>.2</w:t>
            </w:r>
          </w:p>
        </w:tc>
        <w:tc>
          <w:tcPr>
            <w:tcW w:w="708" w:type="dxa"/>
            <w:tcBorders>
              <w:top w:val="single" w:sz="4" w:space="0" w:color="auto"/>
              <w:left w:val="single" w:sz="4" w:space="0" w:color="auto"/>
              <w:bottom w:val="single" w:sz="4" w:space="0" w:color="auto"/>
              <w:right w:val="single" w:sz="4" w:space="0" w:color="auto"/>
            </w:tcBorders>
            <w:vAlign w:val="bottom"/>
          </w:tcPr>
          <w:p w14:paraId="74AFC8E2" w14:textId="50BC7D22" w:rsidR="00AE43B2" w:rsidRPr="008B51F0" w:rsidRDefault="00AE43B2" w:rsidP="00AE43B2">
            <w:pPr>
              <w:spacing w:after="0" w:line="240" w:lineRule="auto"/>
              <w:jc w:val="right"/>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6</w:t>
            </w:r>
            <w:r w:rsidRPr="008B51F0">
              <w:rPr>
                <w:rFonts w:ascii="Arial" w:eastAsia="Times New Roman" w:hAnsi="Arial" w:cs="Arial"/>
                <w:color w:val="000000"/>
                <w:sz w:val="32"/>
                <w:szCs w:val="32"/>
                <w:lang w:eastAsia="en-GB"/>
              </w:rPr>
              <w:t>.2</w:t>
            </w:r>
            <w:r w:rsidR="00EB18C7" w:rsidRPr="008B51F0">
              <w:rPr>
                <w:rFonts w:ascii="Arial" w:eastAsia="Times New Roman" w:hAnsi="Arial" w:cs="Arial"/>
                <w:color w:val="000000"/>
                <w:sz w:val="32"/>
                <w:szCs w:val="32"/>
                <w:lang w:eastAsia="en-GB"/>
              </w:rPr>
              <w:t>¹</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8D2AB" w14:textId="247341CB"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7.2</w:t>
            </w:r>
          </w:p>
        </w:tc>
        <w:tc>
          <w:tcPr>
            <w:tcW w:w="857" w:type="dxa"/>
            <w:tcBorders>
              <w:top w:val="nil"/>
              <w:left w:val="nil"/>
              <w:bottom w:val="single" w:sz="4" w:space="0" w:color="auto"/>
              <w:right w:val="single" w:sz="4" w:space="0" w:color="auto"/>
            </w:tcBorders>
            <w:shd w:val="clear" w:color="auto" w:fill="auto"/>
            <w:noWrap/>
            <w:vAlign w:val="bottom"/>
            <w:hideMark/>
          </w:tcPr>
          <w:p w14:paraId="16B6CB4E" w14:textId="77777777"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8.2</w:t>
            </w:r>
          </w:p>
        </w:tc>
        <w:tc>
          <w:tcPr>
            <w:tcW w:w="998" w:type="dxa"/>
            <w:tcBorders>
              <w:top w:val="nil"/>
              <w:left w:val="nil"/>
              <w:bottom w:val="single" w:sz="4" w:space="0" w:color="auto"/>
              <w:right w:val="single" w:sz="4" w:space="0" w:color="auto"/>
            </w:tcBorders>
            <w:shd w:val="clear" w:color="auto" w:fill="auto"/>
            <w:noWrap/>
            <w:vAlign w:val="bottom"/>
            <w:hideMark/>
          </w:tcPr>
          <w:p w14:paraId="7DA2395D" w14:textId="77777777"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9.2</w:t>
            </w:r>
          </w:p>
        </w:tc>
        <w:tc>
          <w:tcPr>
            <w:tcW w:w="1236" w:type="dxa"/>
            <w:tcBorders>
              <w:top w:val="nil"/>
              <w:left w:val="nil"/>
              <w:bottom w:val="single" w:sz="4" w:space="0" w:color="auto"/>
              <w:right w:val="single" w:sz="4" w:space="0" w:color="auto"/>
            </w:tcBorders>
            <w:shd w:val="clear" w:color="auto" w:fill="auto"/>
            <w:noWrap/>
            <w:vAlign w:val="bottom"/>
            <w:hideMark/>
          </w:tcPr>
          <w:p w14:paraId="537F904E" w14:textId="51D1C826"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10.2</w:t>
            </w:r>
            <w:r w:rsidR="00391F98" w:rsidRPr="00EB18C7">
              <w:rPr>
                <w:rFonts w:ascii="Arial" w:eastAsia="Times New Roman" w:hAnsi="Arial" w:cs="Arial"/>
                <w:color w:val="000000"/>
                <w:sz w:val="32"/>
                <w:szCs w:val="32"/>
                <w:vertAlign w:val="superscript"/>
                <w:lang w:eastAsia="en-GB"/>
              </w:rPr>
              <w:t>2</w:t>
            </w:r>
          </w:p>
        </w:tc>
      </w:tr>
      <w:tr w:rsidR="00AE43B2" w:rsidRPr="008B51F0" w14:paraId="65985E46" w14:textId="77777777" w:rsidTr="005C5287">
        <w:trPr>
          <w:trHeight w:val="420"/>
        </w:trPr>
        <w:tc>
          <w:tcPr>
            <w:tcW w:w="857" w:type="dxa"/>
            <w:tcBorders>
              <w:top w:val="nil"/>
              <w:left w:val="single" w:sz="4" w:space="0" w:color="auto"/>
              <w:bottom w:val="single" w:sz="4" w:space="0" w:color="auto"/>
              <w:right w:val="single" w:sz="4" w:space="0" w:color="auto"/>
            </w:tcBorders>
            <w:shd w:val="clear" w:color="auto" w:fill="000000"/>
            <w:noWrap/>
            <w:vAlign w:val="bottom"/>
            <w:hideMark/>
          </w:tcPr>
          <w:p w14:paraId="47B79691" w14:textId="77777777" w:rsidR="00AE43B2" w:rsidRPr="008B51F0" w:rsidRDefault="00AE43B2" w:rsidP="00AE43B2">
            <w:pPr>
              <w:spacing w:after="0" w:line="240" w:lineRule="auto"/>
              <w:jc w:val="right"/>
              <w:rPr>
                <w:rFonts w:ascii="Arial" w:eastAsia="Times New Roman" w:hAnsi="Arial" w:cs="Arial"/>
                <w:color w:val="000000"/>
                <w:sz w:val="32"/>
                <w:szCs w:val="32"/>
                <w:lang w:eastAsia="en-GB"/>
              </w:rPr>
            </w:pPr>
          </w:p>
        </w:tc>
        <w:tc>
          <w:tcPr>
            <w:tcW w:w="857" w:type="dxa"/>
            <w:tcBorders>
              <w:top w:val="nil"/>
              <w:left w:val="nil"/>
              <w:bottom w:val="single" w:sz="4" w:space="0" w:color="auto"/>
              <w:right w:val="single" w:sz="4" w:space="0" w:color="auto"/>
            </w:tcBorders>
            <w:shd w:val="clear" w:color="auto" w:fill="auto"/>
            <w:noWrap/>
            <w:vAlign w:val="bottom"/>
            <w:hideMark/>
          </w:tcPr>
          <w:p w14:paraId="69180E77" w14:textId="77777777"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2.3</w:t>
            </w:r>
          </w:p>
        </w:tc>
        <w:tc>
          <w:tcPr>
            <w:tcW w:w="857" w:type="dxa"/>
            <w:tcBorders>
              <w:top w:val="nil"/>
              <w:left w:val="nil"/>
              <w:bottom w:val="single" w:sz="4" w:space="0" w:color="auto"/>
              <w:right w:val="single" w:sz="4" w:space="0" w:color="auto"/>
            </w:tcBorders>
            <w:shd w:val="clear" w:color="auto" w:fill="auto"/>
            <w:noWrap/>
            <w:vAlign w:val="bottom"/>
            <w:hideMark/>
          </w:tcPr>
          <w:p w14:paraId="5AEFEA9B" w14:textId="77777777"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3.3¹</w:t>
            </w:r>
          </w:p>
        </w:tc>
        <w:tc>
          <w:tcPr>
            <w:tcW w:w="880" w:type="dxa"/>
            <w:tcBorders>
              <w:top w:val="nil"/>
              <w:left w:val="nil"/>
              <w:bottom w:val="single" w:sz="4" w:space="0" w:color="auto"/>
              <w:right w:val="single" w:sz="4" w:space="0" w:color="auto"/>
            </w:tcBorders>
            <w:shd w:val="clear" w:color="auto" w:fill="auto"/>
            <w:noWrap/>
            <w:vAlign w:val="bottom"/>
            <w:hideMark/>
          </w:tcPr>
          <w:p w14:paraId="4108346B" w14:textId="77777777"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4.3</w:t>
            </w:r>
          </w:p>
        </w:tc>
        <w:tc>
          <w:tcPr>
            <w:tcW w:w="826" w:type="dxa"/>
            <w:tcBorders>
              <w:top w:val="single" w:sz="4" w:space="0" w:color="auto"/>
              <w:left w:val="nil"/>
              <w:bottom w:val="single" w:sz="4" w:space="0" w:color="auto"/>
              <w:right w:val="single" w:sz="4" w:space="0" w:color="auto"/>
            </w:tcBorders>
            <w:vAlign w:val="bottom"/>
          </w:tcPr>
          <w:p w14:paraId="39E3A808" w14:textId="0F9E5D8B" w:rsidR="00AE43B2" w:rsidRPr="008B51F0" w:rsidRDefault="00AE43B2" w:rsidP="00AE43B2">
            <w:pPr>
              <w:spacing w:after="0" w:line="240" w:lineRule="auto"/>
              <w:jc w:val="right"/>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5</w:t>
            </w:r>
            <w:r w:rsidRPr="008B51F0">
              <w:rPr>
                <w:rFonts w:ascii="Arial" w:eastAsia="Times New Roman" w:hAnsi="Arial" w:cs="Arial"/>
                <w:color w:val="000000"/>
                <w:sz w:val="32"/>
                <w:szCs w:val="32"/>
                <w:lang w:eastAsia="en-GB"/>
              </w:rPr>
              <w:t>.3</w:t>
            </w:r>
          </w:p>
        </w:tc>
        <w:tc>
          <w:tcPr>
            <w:tcW w:w="708" w:type="dxa"/>
            <w:tcBorders>
              <w:top w:val="single" w:sz="4" w:space="0" w:color="auto"/>
              <w:left w:val="single" w:sz="4" w:space="0" w:color="auto"/>
              <w:bottom w:val="single" w:sz="4" w:space="0" w:color="auto"/>
              <w:right w:val="single" w:sz="4" w:space="0" w:color="auto"/>
            </w:tcBorders>
            <w:vAlign w:val="bottom"/>
          </w:tcPr>
          <w:p w14:paraId="629C7F7B" w14:textId="6A1969CD" w:rsidR="00AE43B2" w:rsidRPr="008B51F0" w:rsidRDefault="00AE43B2" w:rsidP="00AE43B2">
            <w:pPr>
              <w:spacing w:after="0" w:line="240" w:lineRule="auto"/>
              <w:jc w:val="right"/>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6</w:t>
            </w:r>
            <w:r w:rsidRPr="008B51F0">
              <w:rPr>
                <w:rFonts w:ascii="Arial" w:eastAsia="Times New Roman" w:hAnsi="Arial" w:cs="Arial"/>
                <w:color w:val="000000"/>
                <w:sz w:val="32"/>
                <w:szCs w:val="32"/>
                <w:lang w:eastAsia="en-GB"/>
              </w:rPr>
              <w:t>.3</w:t>
            </w:r>
            <w:r w:rsidR="00EB18C7" w:rsidRPr="008B51F0">
              <w:rPr>
                <w:rFonts w:ascii="Arial" w:eastAsia="Times New Roman" w:hAnsi="Arial" w:cs="Arial"/>
                <w:color w:val="000000"/>
                <w:sz w:val="32"/>
                <w:szCs w:val="32"/>
                <w:lang w:eastAsia="en-GB"/>
              </w:rPr>
              <w:t>¹</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FCD3A" w14:textId="650742DA"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7.3</w:t>
            </w:r>
          </w:p>
        </w:tc>
        <w:tc>
          <w:tcPr>
            <w:tcW w:w="857" w:type="dxa"/>
            <w:tcBorders>
              <w:top w:val="nil"/>
              <w:left w:val="nil"/>
              <w:bottom w:val="single" w:sz="4" w:space="0" w:color="auto"/>
              <w:right w:val="single" w:sz="4" w:space="0" w:color="auto"/>
            </w:tcBorders>
            <w:shd w:val="clear" w:color="auto" w:fill="000000"/>
            <w:noWrap/>
            <w:vAlign w:val="bottom"/>
            <w:hideMark/>
          </w:tcPr>
          <w:p w14:paraId="29011A8A" w14:textId="77777777"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8.3¹</w:t>
            </w:r>
          </w:p>
        </w:tc>
        <w:tc>
          <w:tcPr>
            <w:tcW w:w="998" w:type="dxa"/>
            <w:tcBorders>
              <w:top w:val="nil"/>
              <w:left w:val="nil"/>
              <w:bottom w:val="single" w:sz="4" w:space="0" w:color="auto"/>
              <w:right w:val="single" w:sz="4" w:space="0" w:color="auto"/>
            </w:tcBorders>
            <w:shd w:val="clear" w:color="auto" w:fill="auto"/>
            <w:noWrap/>
            <w:vAlign w:val="bottom"/>
            <w:hideMark/>
          </w:tcPr>
          <w:p w14:paraId="2A63EC56" w14:textId="77777777"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9.3</w:t>
            </w:r>
          </w:p>
        </w:tc>
        <w:tc>
          <w:tcPr>
            <w:tcW w:w="1236" w:type="dxa"/>
            <w:tcBorders>
              <w:top w:val="nil"/>
              <w:left w:val="nil"/>
              <w:bottom w:val="single" w:sz="4" w:space="0" w:color="auto"/>
              <w:right w:val="single" w:sz="4" w:space="0" w:color="auto"/>
            </w:tcBorders>
            <w:shd w:val="clear" w:color="auto" w:fill="auto"/>
            <w:noWrap/>
            <w:vAlign w:val="bottom"/>
            <w:hideMark/>
          </w:tcPr>
          <w:p w14:paraId="566E6EAA" w14:textId="77F84433"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10.3</w:t>
            </w:r>
            <w:r w:rsidR="00391F98" w:rsidRPr="00EB18C7">
              <w:rPr>
                <w:rFonts w:ascii="Arial" w:eastAsia="Times New Roman" w:hAnsi="Arial" w:cs="Arial"/>
                <w:color w:val="000000"/>
                <w:sz w:val="32"/>
                <w:szCs w:val="32"/>
                <w:vertAlign w:val="superscript"/>
                <w:lang w:eastAsia="en-GB"/>
              </w:rPr>
              <w:t>2</w:t>
            </w:r>
          </w:p>
        </w:tc>
      </w:tr>
      <w:tr w:rsidR="00AE43B2" w:rsidRPr="008B51F0" w14:paraId="4B788F99" w14:textId="77777777" w:rsidTr="005C5287">
        <w:trPr>
          <w:trHeight w:val="420"/>
        </w:trPr>
        <w:tc>
          <w:tcPr>
            <w:tcW w:w="857" w:type="dxa"/>
            <w:tcBorders>
              <w:top w:val="nil"/>
              <w:left w:val="single" w:sz="4" w:space="0" w:color="auto"/>
              <w:bottom w:val="single" w:sz="4" w:space="0" w:color="auto"/>
              <w:right w:val="single" w:sz="4" w:space="0" w:color="auto"/>
            </w:tcBorders>
            <w:shd w:val="clear" w:color="auto" w:fill="auto"/>
            <w:noWrap/>
            <w:vAlign w:val="bottom"/>
            <w:hideMark/>
          </w:tcPr>
          <w:p w14:paraId="2165A090" w14:textId="77777777"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1.4</w:t>
            </w:r>
          </w:p>
        </w:tc>
        <w:tc>
          <w:tcPr>
            <w:tcW w:w="857" w:type="dxa"/>
            <w:tcBorders>
              <w:top w:val="nil"/>
              <w:left w:val="nil"/>
              <w:bottom w:val="single" w:sz="4" w:space="0" w:color="auto"/>
              <w:right w:val="single" w:sz="4" w:space="0" w:color="auto"/>
            </w:tcBorders>
            <w:shd w:val="clear" w:color="auto" w:fill="auto"/>
            <w:noWrap/>
            <w:vAlign w:val="bottom"/>
            <w:hideMark/>
          </w:tcPr>
          <w:p w14:paraId="52CD74D3" w14:textId="77777777"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2.4</w:t>
            </w:r>
          </w:p>
        </w:tc>
        <w:tc>
          <w:tcPr>
            <w:tcW w:w="857" w:type="dxa"/>
            <w:tcBorders>
              <w:top w:val="nil"/>
              <w:left w:val="nil"/>
              <w:bottom w:val="single" w:sz="4" w:space="0" w:color="auto"/>
              <w:right w:val="single" w:sz="4" w:space="0" w:color="auto"/>
            </w:tcBorders>
            <w:shd w:val="clear" w:color="auto" w:fill="auto"/>
            <w:noWrap/>
            <w:vAlign w:val="bottom"/>
            <w:hideMark/>
          </w:tcPr>
          <w:p w14:paraId="2F07AB8E" w14:textId="77777777"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3.4</w:t>
            </w:r>
          </w:p>
        </w:tc>
        <w:tc>
          <w:tcPr>
            <w:tcW w:w="880" w:type="dxa"/>
            <w:tcBorders>
              <w:top w:val="nil"/>
              <w:left w:val="nil"/>
              <w:bottom w:val="single" w:sz="4" w:space="0" w:color="auto"/>
              <w:right w:val="single" w:sz="4" w:space="0" w:color="auto"/>
            </w:tcBorders>
            <w:shd w:val="clear" w:color="auto" w:fill="auto"/>
            <w:noWrap/>
            <w:vAlign w:val="bottom"/>
            <w:hideMark/>
          </w:tcPr>
          <w:p w14:paraId="544D2573" w14:textId="77777777"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4.4</w:t>
            </w:r>
          </w:p>
        </w:tc>
        <w:tc>
          <w:tcPr>
            <w:tcW w:w="826" w:type="dxa"/>
            <w:tcBorders>
              <w:top w:val="single" w:sz="4" w:space="0" w:color="auto"/>
              <w:left w:val="nil"/>
              <w:bottom w:val="single" w:sz="4" w:space="0" w:color="auto"/>
              <w:right w:val="single" w:sz="4" w:space="0" w:color="auto"/>
            </w:tcBorders>
            <w:shd w:val="clear" w:color="auto" w:fill="000000" w:themeFill="text1"/>
            <w:vAlign w:val="bottom"/>
          </w:tcPr>
          <w:p w14:paraId="2D76D342" w14:textId="017E513A" w:rsidR="00AE43B2" w:rsidRPr="008B51F0" w:rsidRDefault="00AE43B2" w:rsidP="00AE43B2">
            <w:pPr>
              <w:spacing w:after="0" w:line="240" w:lineRule="auto"/>
              <w:jc w:val="right"/>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5</w:t>
            </w:r>
            <w:r w:rsidRPr="008B51F0">
              <w:rPr>
                <w:rFonts w:ascii="Arial" w:eastAsia="Times New Roman" w:hAnsi="Arial" w:cs="Arial"/>
                <w:color w:val="000000"/>
                <w:sz w:val="32"/>
                <w:szCs w:val="32"/>
                <w:lang w:eastAsia="en-GB"/>
              </w:rPr>
              <w:t>.4</w:t>
            </w:r>
          </w:p>
        </w:tc>
        <w:tc>
          <w:tcPr>
            <w:tcW w:w="708" w:type="dxa"/>
            <w:tcBorders>
              <w:top w:val="single" w:sz="4" w:space="0" w:color="auto"/>
              <w:left w:val="single" w:sz="4" w:space="0" w:color="auto"/>
              <w:bottom w:val="single" w:sz="4" w:space="0" w:color="auto"/>
              <w:right w:val="single" w:sz="4" w:space="0" w:color="auto"/>
            </w:tcBorders>
            <w:vAlign w:val="bottom"/>
          </w:tcPr>
          <w:p w14:paraId="7E99B042" w14:textId="6BFCBF40" w:rsidR="00AE43B2" w:rsidRPr="008B51F0" w:rsidRDefault="00AE43B2" w:rsidP="00AE43B2">
            <w:pPr>
              <w:spacing w:after="0" w:line="240" w:lineRule="auto"/>
              <w:jc w:val="right"/>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6</w:t>
            </w:r>
            <w:r w:rsidRPr="008B51F0">
              <w:rPr>
                <w:rFonts w:ascii="Arial" w:eastAsia="Times New Roman" w:hAnsi="Arial" w:cs="Arial"/>
                <w:color w:val="000000"/>
                <w:sz w:val="32"/>
                <w:szCs w:val="32"/>
                <w:lang w:eastAsia="en-GB"/>
              </w:rPr>
              <w:t>.4</w:t>
            </w:r>
            <w:r w:rsidR="00EB18C7" w:rsidRPr="008B51F0">
              <w:rPr>
                <w:rFonts w:ascii="Arial" w:eastAsia="Times New Roman" w:hAnsi="Arial" w:cs="Arial"/>
                <w:color w:val="000000"/>
                <w:sz w:val="32"/>
                <w:szCs w:val="32"/>
                <w:lang w:eastAsia="en-GB"/>
              </w:rPr>
              <w:t>¹</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295D4" w14:textId="3AAF9FFE"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7.4</w:t>
            </w:r>
          </w:p>
        </w:tc>
        <w:tc>
          <w:tcPr>
            <w:tcW w:w="857" w:type="dxa"/>
            <w:tcBorders>
              <w:top w:val="nil"/>
              <w:left w:val="nil"/>
              <w:bottom w:val="single" w:sz="4" w:space="0" w:color="auto"/>
              <w:right w:val="single" w:sz="4" w:space="0" w:color="auto"/>
            </w:tcBorders>
            <w:shd w:val="clear" w:color="auto" w:fill="auto"/>
            <w:noWrap/>
            <w:vAlign w:val="bottom"/>
            <w:hideMark/>
          </w:tcPr>
          <w:p w14:paraId="2E5AB2D2" w14:textId="77777777"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8.4</w:t>
            </w:r>
          </w:p>
        </w:tc>
        <w:tc>
          <w:tcPr>
            <w:tcW w:w="998" w:type="dxa"/>
            <w:tcBorders>
              <w:top w:val="nil"/>
              <w:left w:val="nil"/>
              <w:bottom w:val="single" w:sz="4" w:space="0" w:color="auto"/>
              <w:right w:val="single" w:sz="4" w:space="0" w:color="auto"/>
            </w:tcBorders>
            <w:shd w:val="clear" w:color="auto" w:fill="auto"/>
            <w:noWrap/>
            <w:vAlign w:val="bottom"/>
            <w:hideMark/>
          </w:tcPr>
          <w:p w14:paraId="688ADCBB" w14:textId="77777777"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9.4</w:t>
            </w:r>
          </w:p>
        </w:tc>
        <w:tc>
          <w:tcPr>
            <w:tcW w:w="1236" w:type="dxa"/>
            <w:tcBorders>
              <w:top w:val="nil"/>
              <w:left w:val="nil"/>
              <w:bottom w:val="single" w:sz="4" w:space="0" w:color="auto"/>
              <w:right w:val="single" w:sz="4" w:space="0" w:color="auto"/>
            </w:tcBorders>
            <w:shd w:val="clear" w:color="auto" w:fill="000000"/>
            <w:noWrap/>
            <w:vAlign w:val="bottom"/>
            <w:hideMark/>
          </w:tcPr>
          <w:p w14:paraId="3242E5D9" w14:textId="77777777"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10.4</w:t>
            </w:r>
          </w:p>
        </w:tc>
      </w:tr>
      <w:tr w:rsidR="00AE43B2" w:rsidRPr="008B51F0" w14:paraId="40147DEC" w14:textId="77777777" w:rsidTr="005C5287">
        <w:trPr>
          <w:trHeight w:val="420"/>
        </w:trPr>
        <w:tc>
          <w:tcPr>
            <w:tcW w:w="857" w:type="dxa"/>
            <w:tcBorders>
              <w:top w:val="nil"/>
              <w:left w:val="single" w:sz="4" w:space="0" w:color="auto"/>
              <w:bottom w:val="single" w:sz="4" w:space="0" w:color="auto"/>
              <w:right w:val="single" w:sz="4" w:space="0" w:color="auto"/>
            </w:tcBorders>
            <w:shd w:val="clear" w:color="auto" w:fill="auto"/>
            <w:noWrap/>
            <w:vAlign w:val="bottom"/>
            <w:hideMark/>
          </w:tcPr>
          <w:p w14:paraId="6B29AB49" w14:textId="77777777"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1.5</w:t>
            </w:r>
          </w:p>
        </w:tc>
        <w:tc>
          <w:tcPr>
            <w:tcW w:w="857" w:type="dxa"/>
            <w:tcBorders>
              <w:top w:val="nil"/>
              <w:left w:val="nil"/>
              <w:bottom w:val="single" w:sz="4" w:space="0" w:color="auto"/>
              <w:right w:val="single" w:sz="4" w:space="0" w:color="auto"/>
            </w:tcBorders>
            <w:shd w:val="clear" w:color="auto" w:fill="auto"/>
            <w:noWrap/>
            <w:vAlign w:val="bottom"/>
            <w:hideMark/>
          </w:tcPr>
          <w:p w14:paraId="389CED08" w14:textId="77777777"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2.5</w:t>
            </w:r>
          </w:p>
        </w:tc>
        <w:tc>
          <w:tcPr>
            <w:tcW w:w="857" w:type="dxa"/>
            <w:tcBorders>
              <w:top w:val="nil"/>
              <w:left w:val="nil"/>
              <w:bottom w:val="single" w:sz="4" w:space="0" w:color="auto"/>
              <w:right w:val="single" w:sz="4" w:space="0" w:color="auto"/>
            </w:tcBorders>
            <w:shd w:val="clear" w:color="auto" w:fill="auto"/>
            <w:noWrap/>
            <w:vAlign w:val="bottom"/>
            <w:hideMark/>
          </w:tcPr>
          <w:p w14:paraId="773E19C1" w14:textId="77777777"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3.5</w:t>
            </w:r>
          </w:p>
        </w:tc>
        <w:tc>
          <w:tcPr>
            <w:tcW w:w="880" w:type="dxa"/>
            <w:tcBorders>
              <w:top w:val="nil"/>
              <w:left w:val="nil"/>
              <w:bottom w:val="single" w:sz="4" w:space="0" w:color="auto"/>
              <w:right w:val="single" w:sz="4" w:space="0" w:color="auto"/>
            </w:tcBorders>
            <w:shd w:val="clear" w:color="auto" w:fill="auto"/>
            <w:noWrap/>
            <w:vAlign w:val="bottom"/>
            <w:hideMark/>
          </w:tcPr>
          <w:p w14:paraId="246EF6C1" w14:textId="77777777"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4.5</w:t>
            </w:r>
          </w:p>
        </w:tc>
        <w:tc>
          <w:tcPr>
            <w:tcW w:w="826" w:type="dxa"/>
            <w:tcBorders>
              <w:top w:val="single" w:sz="4" w:space="0" w:color="auto"/>
              <w:left w:val="nil"/>
              <w:bottom w:val="single" w:sz="4" w:space="0" w:color="auto"/>
              <w:right w:val="single" w:sz="4" w:space="0" w:color="auto"/>
            </w:tcBorders>
            <w:vAlign w:val="bottom"/>
          </w:tcPr>
          <w:p w14:paraId="64452767" w14:textId="7D1589E1" w:rsidR="00AE43B2" w:rsidRPr="008B51F0" w:rsidRDefault="00AE43B2" w:rsidP="00AE43B2">
            <w:pPr>
              <w:spacing w:after="0" w:line="240" w:lineRule="auto"/>
              <w:jc w:val="right"/>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5</w:t>
            </w:r>
            <w:r w:rsidRPr="008B51F0">
              <w:rPr>
                <w:rFonts w:ascii="Arial" w:eastAsia="Times New Roman" w:hAnsi="Arial" w:cs="Arial"/>
                <w:color w:val="000000"/>
                <w:sz w:val="32"/>
                <w:szCs w:val="32"/>
                <w:lang w:eastAsia="en-GB"/>
              </w:rPr>
              <w:t>.5</w:t>
            </w:r>
          </w:p>
        </w:tc>
        <w:tc>
          <w:tcPr>
            <w:tcW w:w="708" w:type="dxa"/>
            <w:tcBorders>
              <w:top w:val="single" w:sz="4" w:space="0" w:color="auto"/>
              <w:left w:val="single" w:sz="4" w:space="0" w:color="auto"/>
              <w:bottom w:val="single" w:sz="4" w:space="0" w:color="auto"/>
              <w:right w:val="single" w:sz="4" w:space="0" w:color="auto"/>
            </w:tcBorders>
            <w:vAlign w:val="bottom"/>
          </w:tcPr>
          <w:p w14:paraId="50F4A3E0" w14:textId="5A41FC06" w:rsidR="00AE43B2" w:rsidRPr="008B51F0" w:rsidRDefault="00AE43B2" w:rsidP="00AE43B2">
            <w:pPr>
              <w:spacing w:after="0" w:line="240" w:lineRule="auto"/>
              <w:jc w:val="right"/>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6</w:t>
            </w:r>
            <w:r w:rsidRPr="008B51F0">
              <w:rPr>
                <w:rFonts w:ascii="Arial" w:eastAsia="Times New Roman" w:hAnsi="Arial" w:cs="Arial"/>
                <w:color w:val="000000"/>
                <w:sz w:val="32"/>
                <w:szCs w:val="32"/>
                <w:lang w:eastAsia="en-GB"/>
              </w:rPr>
              <w:t>.5</w:t>
            </w:r>
            <w:r w:rsidR="00EB18C7" w:rsidRPr="008B51F0">
              <w:rPr>
                <w:rFonts w:ascii="Arial" w:eastAsia="Times New Roman" w:hAnsi="Arial" w:cs="Arial"/>
                <w:color w:val="000000"/>
                <w:sz w:val="32"/>
                <w:szCs w:val="32"/>
                <w:lang w:eastAsia="en-GB"/>
              </w:rPr>
              <w:t>¹</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D047B" w14:textId="73D86DAE"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7.5</w:t>
            </w:r>
          </w:p>
        </w:tc>
        <w:tc>
          <w:tcPr>
            <w:tcW w:w="857" w:type="dxa"/>
            <w:tcBorders>
              <w:top w:val="nil"/>
              <w:left w:val="nil"/>
              <w:bottom w:val="single" w:sz="4" w:space="0" w:color="auto"/>
              <w:right w:val="single" w:sz="4" w:space="0" w:color="auto"/>
            </w:tcBorders>
            <w:shd w:val="clear" w:color="auto" w:fill="auto"/>
            <w:noWrap/>
            <w:vAlign w:val="bottom"/>
            <w:hideMark/>
          </w:tcPr>
          <w:p w14:paraId="38A1CFA1" w14:textId="77777777"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8.5</w:t>
            </w:r>
          </w:p>
        </w:tc>
        <w:tc>
          <w:tcPr>
            <w:tcW w:w="998" w:type="dxa"/>
            <w:tcBorders>
              <w:top w:val="nil"/>
              <w:left w:val="nil"/>
              <w:bottom w:val="single" w:sz="4" w:space="0" w:color="auto"/>
              <w:right w:val="single" w:sz="4" w:space="0" w:color="auto"/>
            </w:tcBorders>
            <w:shd w:val="clear" w:color="auto" w:fill="auto"/>
            <w:noWrap/>
            <w:vAlign w:val="bottom"/>
            <w:hideMark/>
          </w:tcPr>
          <w:p w14:paraId="32A73160" w14:textId="77777777"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9.5</w:t>
            </w:r>
          </w:p>
        </w:tc>
        <w:tc>
          <w:tcPr>
            <w:tcW w:w="1236" w:type="dxa"/>
            <w:tcBorders>
              <w:top w:val="nil"/>
              <w:left w:val="nil"/>
              <w:bottom w:val="single" w:sz="4" w:space="0" w:color="auto"/>
              <w:right w:val="single" w:sz="4" w:space="0" w:color="auto"/>
            </w:tcBorders>
            <w:shd w:val="clear" w:color="auto" w:fill="auto"/>
            <w:noWrap/>
            <w:vAlign w:val="bottom"/>
            <w:hideMark/>
          </w:tcPr>
          <w:p w14:paraId="531DFA34" w14:textId="0A5D5609"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10.5</w:t>
            </w:r>
            <w:r w:rsidR="00391F98" w:rsidRPr="00EB18C7">
              <w:rPr>
                <w:rFonts w:ascii="Arial" w:eastAsia="Times New Roman" w:hAnsi="Arial" w:cs="Arial"/>
                <w:color w:val="000000"/>
                <w:sz w:val="32"/>
                <w:szCs w:val="32"/>
                <w:vertAlign w:val="superscript"/>
                <w:lang w:eastAsia="en-GB"/>
              </w:rPr>
              <w:t>2</w:t>
            </w:r>
          </w:p>
        </w:tc>
      </w:tr>
      <w:tr w:rsidR="00AE43B2" w:rsidRPr="008B51F0" w14:paraId="31F5776E" w14:textId="77777777" w:rsidTr="005C5287">
        <w:trPr>
          <w:trHeight w:val="420"/>
        </w:trPr>
        <w:tc>
          <w:tcPr>
            <w:tcW w:w="857" w:type="dxa"/>
            <w:tcBorders>
              <w:top w:val="nil"/>
              <w:left w:val="single" w:sz="4" w:space="0" w:color="auto"/>
              <w:bottom w:val="single" w:sz="4" w:space="0" w:color="auto"/>
              <w:right w:val="single" w:sz="4" w:space="0" w:color="auto"/>
            </w:tcBorders>
            <w:shd w:val="clear" w:color="auto" w:fill="auto"/>
            <w:noWrap/>
            <w:vAlign w:val="bottom"/>
            <w:hideMark/>
          </w:tcPr>
          <w:p w14:paraId="6D2FA930" w14:textId="77777777"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1.6</w:t>
            </w:r>
          </w:p>
        </w:tc>
        <w:tc>
          <w:tcPr>
            <w:tcW w:w="857" w:type="dxa"/>
            <w:tcBorders>
              <w:top w:val="nil"/>
              <w:left w:val="nil"/>
              <w:bottom w:val="single" w:sz="4" w:space="0" w:color="auto"/>
              <w:right w:val="single" w:sz="4" w:space="0" w:color="auto"/>
            </w:tcBorders>
            <w:shd w:val="clear" w:color="auto" w:fill="auto"/>
            <w:noWrap/>
            <w:vAlign w:val="bottom"/>
            <w:hideMark/>
          </w:tcPr>
          <w:p w14:paraId="587A8A33" w14:textId="77777777"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2.6</w:t>
            </w:r>
          </w:p>
        </w:tc>
        <w:tc>
          <w:tcPr>
            <w:tcW w:w="857" w:type="dxa"/>
            <w:tcBorders>
              <w:top w:val="nil"/>
              <w:left w:val="nil"/>
              <w:bottom w:val="single" w:sz="4" w:space="0" w:color="auto"/>
              <w:right w:val="single" w:sz="4" w:space="0" w:color="auto"/>
            </w:tcBorders>
            <w:shd w:val="clear" w:color="auto" w:fill="auto"/>
            <w:noWrap/>
            <w:vAlign w:val="bottom"/>
            <w:hideMark/>
          </w:tcPr>
          <w:p w14:paraId="7014B8CA" w14:textId="77777777"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3.6</w:t>
            </w:r>
          </w:p>
        </w:tc>
        <w:tc>
          <w:tcPr>
            <w:tcW w:w="880" w:type="dxa"/>
            <w:tcBorders>
              <w:top w:val="nil"/>
              <w:left w:val="nil"/>
              <w:bottom w:val="single" w:sz="4" w:space="0" w:color="auto"/>
              <w:right w:val="single" w:sz="4" w:space="0" w:color="auto"/>
            </w:tcBorders>
            <w:shd w:val="clear" w:color="auto" w:fill="auto"/>
            <w:noWrap/>
            <w:vAlign w:val="bottom"/>
            <w:hideMark/>
          </w:tcPr>
          <w:p w14:paraId="66021DA8" w14:textId="77777777"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4.6</w:t>
            </w:r>
          </w:p>
        </w:tc>
        <w:tc>
          <w:tcPr>
            <w:tcW w:w="826" w:type="dxa"/>
            <w:tcBorders>
              <w:top w:val="single" w:sz="4" w:space="0" w:color="auto"/>
              <w:left w:val="nil"/>
              <w:bottom w:val="single" w:sz="4" w:space="0" w:color="auto"/>
              <w:right w:val="single" w:sz="4" w:space="0" w:color="auto"/>
            </w:tcBorders>
            <w:vAlign w:val="bottom"/>
          </w:tcPr>
          <w:p w14:paraId="5B84653D" w14:textId="3F0A6828" w:rsidR="00AE43B2" w:rsidRPr="008B51F0" w:rsidRDefault="00AE43B2" w:rsidP="00AE43B2">
            <w:pPr>
              <w:spacing w:after="0" w:line="240" w:lineRule="auto"/>
              <w:jc w:val="right"/>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5</w:t>
            </w:r>
            <w:r w:rsidRPr="008B51F0">
              <w:rPr>
                <w:rFonts w:ascii="Arial" w:eastAsia="Times New Roman" w:hAnsi="Arial" w:cs="Arial"/>
                <w:color w:val="000000"/>
                <w:sz w:val="32"/>
                <w:szCs w:val="32"/>
                <w:lang w:eastAsia="en-GB"/>
              </w:rPr>
              <w:t>.6</w:t>
            </w:r>
          </w:p>
        </w:tc>
        <w:tc>
          <w:tcPr>
            <w:tcW w:w="708" w:type="dxa"/>
            <w:tcBorders>
              <w:top w:val="single" w:sz="4" w:space="0" w:color="auto"/>
              <w:left w:val="single" w:sz="4" w:space="0" w:color="auto"/>
              <w:bottom w:val="single" w:sz="4" w:space="0" w:color="auto"/>
              <w:right w:val="single" w:sz="4" w:space="0" w:color="auto"/>
            </w:tcBorders>
            <w:vAlign w:val="bottom"/>
          </w:tcPr>
          <w:p w14:paraId="5C97FD6B" w14:textId="306E6319" w:rsidR="00AE43B2" w:rsidRPr="008B51F0" w:rsidRDefault="00AE43B2" w:rsidP="00AE43B2">
            <w:pPr>
              <w:spacing w:after="0" w:line="240" w:lineRule="auto"/>
              <w:jc w:val="right"/>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6</w:t>
            </w:r>
            <w:r w:rsidRPr="008B51F0">
              <w:rPr>
                <w:rFonts w:ascii="Arial" w:eastAsia="Times New Roman" w:hAnsi="Arial" w:cs="Arial"/>
                <w:color w:val="000000"/>
                <w:sz w:val="32"/>
                <w:szCs w:val="32"/>
                <w:lang w:eastAsia="en-GB"/>
              </w:rPr>
              <w:t>.6</w:t>
            </w:r>
            <w:r w:rsidR="00EB18C7" w:rsidRPr="008B51F0">
              <w:rPr>
                <w:rFonts w:ascii="Arial" w:eastAsia="Times New Roman" w:hAnsi="Arial" w:cs="Arial"/>
                <w:color w:val="000000"/>
                <w:sz w:val="32"/>
                <w:szCs w:val="32"/>
                <w:lang w:eastAsia="en-GB"/>
              </w:rPr>
              <w:t>¹</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8B508" w14:textId="6B7AAEFD"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7.6</w:t>
            </w:r>
          </w:p>
        </w:tc>
        <w:tc>
          <w:tcPr>
            <w:tcW w:w="857" w:type="dxa"/>
            <w:tcBorders>
              <w:top w:val="nil"/>
              <w:left w:val="nil"/>
              <w:bottom w:val="single" w:sz="4" w:space="0" w:color="auto"/>
              <w:right w:val="single" w:sz="4" w:space="0" w:color="auto"/>
            </w:tcBorders>
            <w:shd w:val="clear" w:color="auto" w:fill="auto"/>
            <w:noWrap/>
            <w:vAlign w:val="bottom"/>
            <w:hideMark/>
          </w:tcPr>
          <w:p w14:paraId="6C85EF89" w14:textId="77777777"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8.6</w:t>
            </w:r>
          </w:p>
        </w:tc>
        <w:tc>
          <w:tcPr>
            <w:tcW w:w="998" w:type="dxa"/>
            <w:tcBorders>
              <w:top w:val="nil"/>
              <w:left w:val="nil"/>
              <w:bottom w:val="single" w:sz="4" w:space="0" w:color="auto"/>
              <w:right w:val="single" w:sz="4" w:space="0" w:color="auto"/>
            </w:tcBorders>
            <w:shd w:val="clear" w:color="auto" w:fill="auto"/>
            <w:noWrap/>
            <w:vAlign w:val="bottom"/>
            <w:hideMark/>
          </w:tcPr>
          <w:p w14:paraId="69434FE1" w14:textId="77777777"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9.6</w:t>
            </w:r>
          </w:p>
        </w:tc>
        <w:tc>
          <w:tcPr>
            <w:tcW w:w="1236" w:type="dxa"/>
            <w:tcBorders>
              <w:top w:val="nil"/>
              <w:left w:val="nil"/>
              <w:bottom w:val="single" w:sz="4" w:space="0" w:color="auto"/>
              <w:right w:val="single" w:sz="4" w:space="0" w:color="auto"/>
            </w:tcBorders>
            <w:shd w:val="clear" w:color="auto" w:fill="auto"/>
            <w:noWrap/>
            <w:vAlign w:val="bottom"/>
            <w:hideMark/>
          </w:tcPr>
          <w:p w14:paraId="565C6758" w14:textId="39BA5456"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10.6</w:t>
            </w:r>
            <w:r w:rsidR="00391F98" w:rsidRPr="00EB18C7">
              <w:rPr>
                <w:rFonts w:ascii="Arial" w:eastAsia="Times New Roman" w:hAnsi="Arial" w:cs="Arial"/>
                <w:color w:val="000000"/>
                <w:sz w:val="32"/>
                <w:szCs w:val="32"/>
                <w:vertAlign w:val="superscript"/>
                <w:lang w:eastAsia="en-GB"/>
              </w:rPr>
              <w:t>2</w:t>
            </w:r>
          </w:p>
        </w:tc>
      </w:tr>
      <w:tr w:rsidR="00AE43B2" w:rsidRPr="008B51F0" w14:paraId="6DBF898F" w14:textId="77777777" w:rsidTr="005C5287">
        <w:trPr>
          <w:trHeight w:val="420"/>
        </w:trPr>
        <w:tc>
          <w:tcPr>
            <w:tcW w:w="857" w:type="dxa"/>
            <w:tcBorders>
              <w:top w:val="nil"/>
              <w:left w:val="single" w:sz="4" w:space="0" w:color="auto"/>
              <w:bottom w:val="single" w:sz="4" w:space="0" w:color="auto"/>
              <w:right w:val="single" w:sz="4" w:space="0" w:color="auto"/>
            </w:tcBorders>
            <w:shd w:val="clear" w:color="auto" w:fill="auto"/>
            <w:noWrap/>
            <w:vAlign w:val="bottom"/>
            <w:hideMark/>
          </w:tcPr>
          <w:p w14:paraId="30F39659" w14:textId="77777777"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1.7</w:t>
            </w:r>
          </w:p>
        </w:tc>
        <w:tc>
          <w:tcPr>
            <w:tcW w:w="857" w:type="dxa"/>
            <w:tcBorders>
              <w:top w:val="nil"/>
              <w:left w:val="nil"/>
              <w:bottom w:val="single" w:sz="4" w:space="0" w:color="auto"/>
              <w:right w:val="single" w:sz="4" w:space="0" w:color="auto"/>
            </w:tcBorders>
            <w:shd w:val="clear" w:color="auto" w:fill="auto"/>
            <w:noWrap/>
            <w:vAlign w:val="bottom"/>
            <w:hideMark/>
          </w:tcPr>
          <w:p w14:paraId="0BDB9094" w14:textId="77777777"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2.7</w:t>
            </w:r>
          </w:p>
        </w:tc>
        <w:tc>
          <w:tcPr>
            <w:tcW w:w="857" w:type="dxa"/>
            <w:tcBorders>
              <w:top w:val="nil"/>
              <w:left w:val="nil"/>
              <w:bottom w:val="single" w:sz="4" w:space="0" w:color="auto"/>
              <w:right w:val="single" w:sz="4" w:space="0" w:color="auto"/>
            </w:tcBorders>
            <w:shd w:val="clear" w:color="auto" w:fill="auto"/>
            <w:noWrap/>
            <w:vAlign w:val="bottom"/>
            <w:hideMark/>
          </w:tcPr>
          <w:p w14:paraId="014632BE" w14:textId="77777777"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3.7</w:t>
            </w:r>
          </w:p>
        </w:tc>
        <w:tc>
          <w:tcPr>
            <w:tcW w:w="880" w:type="dxa"/>
            <w:tcBorders>
              <w:top w:val="nil"/>
              <w:left w:val="nil"/>
              <w:bottom w:val="single" w:sz="4" w:space="0" w:color="auto"/>
              <w:right w:val="single" w:sz="4" w:space="0" w:color="auto"/>
            </w:tcBorders>
            <w:shd w:val="clear" w:color="auto" w:fill="auto"/>
            <w:noWrap/>
            <w:vAlign w:val="bottom"/>
            <w:hideMark/>
          </w:tcPr>
          <w:p w14:paraId="7D15669B" w14:textId="77777777"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4.7</w:t>
            </w:r>
          </w:p>
        </w:tc>
        <w:tc>
          <w:tcPr>
            <w:tcW w:w="826" w:type="dxa"/>
            <w:tcBorders>
              <w:top w:val="single" w:sz="4" w:space="0" w:color="auto"/>
              <w:left w:val="nil"/>
              <w:bottom w:val="single" w:sz="4" w:space="0" w:color="auto"/>
              <w:right w:val="single" w:sz="4" w:space="0" w:color="auto"/>
            </w:tcBorders>
            <w:vAlign w:val="bottom"/>
          </w:tcPr>
          <w:p w14:paraId="71BC2054" w14:textId="0486BC36" w:rsidR="00AE43B2" w:rsidRPr="008B51F0" w:rsidRDefault="00AE43B2" w:rsidP="00AE43B2">
            <w:pPr>
              <w:spacing w:after="0" w:line="240" w:lineRule="auto"/>
              <w:jc w:val="right"/>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5</w:t>
            </w:r>
            <w:r w:rsidRPr="008B51F0">
              <w:rPr>
                <w:rFonts w:ascii="Arial" w:eastAsia="Times New Roman" w:hAnsi="Arial" w:cs="Arial"/>
                <w:color w:val="000000"/>
                <w:sz w:val="32"/>
                <w:szCs w:val="32"/>
                <w:lang w:eastAsia="en-GB"/>
              </w:rPr>
              <w:t>.7</w:t>
            </w:r>
          </w:p>
        </w:tc>
        <w:tc>
          <w:tcPr>
            <w:tcW w:w="708" w:type="dxa"/>
            <w:tcBorders>
              <w:top w:val="single" w:sz="4" w:space="0" w:color="auto"/>
              <w:left w:val="single" w:sz="4" w:space="0" w:color="auto"/>
              <w:bottom w:val="single" w:sz="4" w:space="0" w:color="auto"/>
              <w:right w:val="single" w:sz="4" w:space="0" w:color="auto"/>
            </w:tcBorders>
            <w:vAlign w:val="bottom"/>
          </w:tcPr>
          <w:p w14:paraId="3AACAD9B" w14:textId="33D74C11" w:rsidR="00AE43B2" w:rsidRPr="008B51F0" w:rsidRDefault="00AE43B2" w:rsidP="00F66C7F">
            <w:pPr>
              <w:spacing w:after="0" w:line="240" w:lineRule="auto"/>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6</w:t>
            </w:r>
            <w:r w:rsidRPr="008B51F0">
              <w:rPr>
                <w:rFonts w:ascii="Arial" w:eastAsia="Times New Roman" w:hAnsi="Arial" w:cs="Arial"/>
                <w:color w:val="000000"/>
                <w:sz w:val="32"/>
                <w:szCs w:val="32"/>
                <w:lang w:eastAsia="en-GB"/>
              </w:rPr>
              <w:t>.7</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E425E" w14:textId="5B1E7649"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7.7</w:t>
            </w:r>
          </w:p>
        </w:tc>
        <w:tc>
          <w:tcPr>
            <w:tcW w:w="857" w:type="dxa"/>
            <w:tcBorders>
              <w:top w:val="nil"/>
              <w:left w:val="nil"/>
              <w:bottom w:val="single" w:sz="4" w:space="0" w:color="auto"/>
              <w:right w:val="single" w:sz="4" w:space="0" w:color="auto"/>
            </w:tcBorders>
            <w:shd w:val="clear" w:color="auto" w:fill="auto"/>
            <w:noWrap/>
            <w:vAlign w:val="bottom"/>
            <w:hideMark/>
          </w:tcPr>
          <w:p w14:paraId="7314F17A" w14:textId="77777777"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8.7</w:t>
            </w:r>
          </w:p>
        </w:tc>
        <w:tc>
          <w:tcPr>
            <w:tcW w:w="998" w:type="dxa"/>
            <w:tcBorders>
              <w:top w:val="nil"/>
              <w:left w:val="nil"/>
              <w:bottom w:val="single" w:sz="4" w:space="0" w:color="auto"/>
              <w:right w:val="single" w:sz="4" w:space="0" w:color="auto"/>
            </w:tcBorders>
            <w:shd w:val="clear" w:color="auto" w:fill="auto"/>
            <w:noWrap/>
            <w:vAlign w:val="bottom"/>
            <w:hideMark/>
          </w:tcPr>
          <w:p w14:paraId="0580D3A7" w14:textId="77777777"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9.7</w:t>
            </w:r>
          </w:p>
        </w:tc>
        <w:tc>
          <w:tcPr>
            <w:tcW w:w="1236" w:type="dxa"/>
            <w:tcBorders>
              <w:top w:val="nil"/>
              <w:left w:val="nil"/>
              <w:bottom w:val="single" w:sz="4" w:space="0" w:color="auto"/>
              <w:right w:val="single" w:sz="4" w:space="0" w:color="auto"/>
            </w:tcBorders>
            <w:shd w:val="clear" w:color="auto" w:fill="auto"/>
            <w:noWrap/>
            <w:vAlign w:val="bottom"/>
            <w:hideMark/>
          </w:tcPr>
          <w:p w14:paraId="3A446ABC" w14:textId="3C424281"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10.7</w:t>
            </w:r>
            <w:r w:rsidR="00391F98" w:rsidRPr="00EB18C7">
              <w:rPr>
                <w:rFonts w:ascii="Arial" w:eastAsia="Times New Roman" w:hAnsi="Arial" w:cs="Arial"/>
                <w:color w:val="000000"/>
                <w:sz w:val="32"/>
                <w:szCs w:val="32"/>
                <w:vertAlign w:val="superscript"/>
                <w:lang w:eastAsia="en-GB"/>
              </w:rPr>
              <w:t>2</w:t>
            </w:r>
          </w:p>
        </w:tc>
      </w:tr>
      <w:tr w:rsidR="00AE43B2" w:rsidRPr="008B51F0" w14:paraId="1EDFD99D" w14:textId="77777777" w:rsidTr="005C5287">
        <w:trPr>
          <w:trHeight w:val="420"/>
        </w:trPr>
        <w:tc>
          <w:tcPr>
            <w:tcW w:w="857" w:type="dxa"/>
            <w:tcBorders>
              <w:top w:val="nil"/>
              <w:left w:val="single" w:sz="4" w:space="0" w:color="auto"/>
              <w:bottom w:val="single" w:sz="4" w:space="0" w:color="auto"/>
              <w:right w:val="single" w:sz="4" w:space="0" w:color="auto"/>
            </w:tcBorders>
            <w:shd w:val="clear" w:color="auto" w:fill="auto"/>
            <w:noWrap/>
            <w:vAlign w:val="bottom"/>
            <w:hideMark/>
          </w:tcPr>
          <w:p w14:paraId="680D15ED" w14:textId="77777777"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1.8</w:t>
            </w:r>
          </w:p>
        </w:tc>
        <w:tc>
          <w:tcPr>
            <w:tcW w:w="857" w:type="dxa"/>
            <w:tcBorders>
              <w:top w:val="nil"/>
              <w:left w:val="nil"/>
              <w:bottom w:val="single" w:sz="4" w:space="0" w:color="auto"/>
              <w:right w:val="single" w:sz="4" w:space="0" w:color="auto"/>
            </w:tcBorders>
            <w:shd w:val="clear" w:color="auto" w:fill="EDEDED" w:themeFill="accent3" w:themeFillTint="33"/>
            <w:noWrap/>
            <w:vAlign w:val="bottom"/>
            <w:hideMark/>
          </w:tcPr>
          <w:p w14:paraId="590F235A" w14:textId="77777777" w:rsidR="00AE43B2" w:rsidRPr="008B51F0" w:rsidRDefault="00AE43B2" w:rsidP="00AE43B2">
            <w:pPr>
              <w:spacing w:after="0" w:line="240" w:lineRule="auto"/>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 </w:t>
            </w:r>
          </w:p>
        </w:tc>
        <w:tc>
          <w:tcPr>
            <w:tcW w:w="857" w:type="dxa"/>
            <w:tcBorders>
              <w:top w:val="nil"/>
              <w:left w:val="nil"/>
              <w:bottom w:val="single" w:sz="4" w:space="0" w:color="auto"/>
              <w:right w:val="single" w:sz="4" w:space="0" w:color="auto"/>
            </w:tcBorders>
            <w:shd w:val="clear" w:color="auto" w:fill="EDEDED" w:themeFill="accent3" w:themeFillTint="33"/>
            <w:noWrap/>
            <w:vAlign w:val="bottom"/>
            <w:hideMark/>
          </w:tcPr>
          <w:p w14:paraId="34CC1002" w14:textId="77777777" w:rsidR="00AE43B2" w:rsidRPr="008B51F0" w:rsidRDefault="00AE43B2" w:rsidP="00AE43B2">
            <w:pPr>
              <w:spacing w:after="0" w:line="240" w:lineRule="auto"/>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 </w:t>
            </w:r>
          </w:p>
        </w:tc>
        <w:tc>
          <w:tcPr>
            <w:tcW w:w="880" w:type="dxa"/>
            <w:tcBorders>
              <w:top w:val="nil"/>
              <w:left w:val="nil"/>
              <w:bottom w:val="single" w:sz="4" w:space="0" w:color="auto"/>
              <w:right w:val="single" w:sz="4" w:space="0" w:color="auto"/>
            </w:tcBorders>
            <w:shd w:val="clear" w:color="auto" w:fill="auto"/>
            <w:noWrap/>
            <w:vAlign w:val="bottom"/>
            <w:hideMark/>
          </w:tcPr>
          <w:p w14:paraId="138EEE2D" w14:textId="77777777"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4.8</w:t>
            </w:r>
          </w:p>
        </w:tc>
        <w:tc>
          <w:tcPr>
            <w:tcW w:w="826" w:type="dxa"/>
            <w:tcBorders>
              <w:top w:val="single" w:sz="4" w:space="0" w:color="auto"/>
              <w:left w:val="nil"/>
              <w:bottom w:val="single" w:sz="4" w:space="0" w:color="auto"/>
              <w:right w:val="single" w:sz="4" w:space="0" w:color="auto"/>
            </w:tcBorders>
            <w:shd w:val="clear" w:color="auto" w:fill="EDEDED" w:themeFill="accent3" w:themeFillTint="33"/>
            <w:vAlign w:val="bottom"/>
          </w:tcPr>
          <w:p w14:paraId="356C4CDA" w14:textId="5806E456"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 </w:t>
            </w:r>
          </w:p>
        </w:tc>
        <w:tc>
          <w:tcPr>
            <w:tcW w:w="708" w:type="dxa"/>
            <w:tcBorders>
              <w:top w:val="single" w:sz="4" w:space="0" w:color="auto"/>
              <w:left w:val="single" w:sz="4" w:space="0" w:color="auto"/>
              <w:bottom w:val="single" w:sz="4" w:space="0" w:color="auto"/>
              <w:right w:val="single" w:sz="4" w:space="0" w:color="auto"/>
            </w:tcBorders>
            <w:vAlign w:val="bottom"/>
          </w:tcPr>
          <w:p w14:paraId="2881A9CA" w14:textId="3EBA80D1" w:rsidR="00AE43B2" w:rsidRPr="008B51F0" w:rsidRDefault="00AE43B2" w:rsidP="00AE43B2">
            <w:pPr>
              <w:spacing w:after="0" w:line="240" w:lineRule="auto"/>
              <w:jc w:val="right"/>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6</w:t>
            </w:r>
            <w:r w:rsidRPr="008B51F0">
              <w:rPr>
                <w:rFonts w:ascii="Arial" w:eastAsia="Times New Roman" w:hAnsi="Arial" w:cs="Arial"/>
                <w:color w:val="000000"/>
                <w:sz w:val="32"/>
                <w:szCs w:val="32"/>
                <w:lang w:eastAsia="en-GB"/>
              </w:rPr>
              <w:t>.8</w:t>
            </w:r>
            <w:r w:rsidR="00EB18C7" w:rsidRPr="00EB18C7">
              <w:rPr>
                <w:rFonts w:ascii="Arial" w:eastAsia="Times New Roman" w:hAnsi="Arial" w:cs="Arial"/>
                <w:color w:val="000000"/>
                <w:sz w:val="32"/>
                <w:szCs w:val="32"/>
                <w:vertAlign w:val="superscript"/>
                <w:lang w:eastAsia="en-GB"/>
              </w:rPr>
              <w:t>2</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3F8D4" w14:textId="59C65397"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7.8</w:t>
            </w:r>
          </w:p>
        </w:tc>
        <w:tc>
          <w:tcPr>
            <w:tcW w:w="857" w:type="dxa"/>
            <w:tcBorders>
              <w:top w:val="nil"/>
              <w:left w:val="nil"/>
              <w:bottom w:val="single" w:sz="4" w:space="0" w:color="auto"/>
              <w:right w:val="single" w:sz="4" w:space="0" w:color="auto"/>
            </w:tcBorders>
            <w:shd w:val="clear" w:color="auto" w:fill="auto"/>
            <w:noWrap/>
            <w:vAlign w:val="bottom"/>
            <w:hideMark/>
          </w:tcPr>
          <w:p w14:paraId="497DDDF8" w14:textId="77777777"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8.8</w:t>
            </w:r>
          </w:p>
        </w:tc>
        <w:tc>
          <w:tcPr>
            <w:tcW w:w="998" w:type="dxa"/>
            <w:tcBorders>
              <w:top w:val="nil"/>
              <w:left w:val="nil"/>
              <w:bottom w:val="single" w:sz="4" w:space="0" w:color="auto"/>
              <w:right w:val="single" w:sz="4" w:space="0" w:color="auto"/>
            </w:tcBorders>
            <w:shd w:val="clear" w:color="auto" w:fill="auto"/>
            <w:noWrap/>
            <w:vAlign w:val="bottom"/>
            <w:hideMark/>
          </w:tcPr>
          <w:p w14:paraId="7CB93DCB" w14:textId="77777777"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9.8</w:t>
            </w:r>
          </w:p>
        </w:tc>
        <w:tc>
          <w:tcPr>
            <w:tcW w:w="1236" w:type="dxa"/>
            <w:tcBorders>
              <w:top w:val="nil"/>
              <w:left w:val="nil"/>
              <w:bottom w:val="single" w:sz="4" w:space="0" w:color="auto"/>
              <w:right w:val="single" w:sz="4" w:space="0" w:color="auto"/>
            </w:tcBorders>
            <w:shd w:val="clear" w:color="auto" w:fill="auto"/>
            <w:noWrap/>
            <w:vAlign w:val="bottom"/>
            <w:hideMark/>
          </w:tcPr>
          <w:p w14:paraId="6984989E" w14:textId="54FE31D8"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10.8</w:t>
            </w:r>
            <w:r w:rsidR="00391F98" w:rsidRPr="00EB18C7">
              <w:rPr>
                <w:rFonts w:ascii="Arial" w:eastAsia="Times New Roman" w:hAnsi="Arial" w:cs="Arial"/>
                <w:color w:val="000000"/>
                <w:sz w:val="32"/>
                <w:szCs w:val="32"/>
                <w:vertAlign w:val="superscript"/>
                <w:lang w:eastAsia="en-GB"/>
              </w:rPr>
              <w:t>2</w:t>
            </w:r>
          </w:p>
        </w:tc>
      </w:tr>
      <w:tr w:rsidR="00AE43B2" w:rsidRPr="008B51F0" w14:paraId="238314CF" w14:textId="77777777" w:rsidTr="005C5287">
        <w:trPr>
          <w:trHeight w:val="420"/>
        </w:trPr>
        <w:tc>
          <w:tcPr>
            <w:tcW w:w="857" w:type="dxa"/>
            <w:tcBorders>
              <w:top w:val="nil"/>
              <w:left w:val="single" w:sz="4" w:space="0" w:color="auto"/>
              <w:bottom w:val="single" w:sz="4" w:space="0" w:color="auto"/>
              <w:right w:val="single" w:sz="4" w:space="0" w:color="auto"/>
            </w:tcBorders>
            <w:shd w:val="clear" w:color="auto" w:fill="EDEDED" w:themeFill="accent3" w:themeFillTint="33"/>
            <w:noWrap/>
            <w:vAlign w:val="bottom"/>
            <w:hideMark/>
          </w:tcPr>
          <w:p w14:paraId="0CAC2B50" w14:textId="77777777" w:rsidR="00AE43B2" w:rsidRPr="008B51F0" w:rsidRDefault="00AE43B2" w:rsidP="00AE43B2">
            <w:pPr>
              <w:spacing w:after="0" w:line="240" w:lineRule="auto"/>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 </w:t>
            </w:r>
          </w:p>
        </w:tc>
        <w:tc>
          <w:tcPr>
            <w:tcW w:w="857" w:type="dxa"/>
            <w:tcBorders>
              <w:top w:val="nil"/>
              <w:left w:val="nil"/>
              <w:bottom w:val="single" w:sz="4" w:space="0" w:color="auto"/>
              <w:right w:val="single" w:sz="4" w:space="0" w:color="auto"/>
            </w:tcBorders>
            <w:shd w:val="clear" w:color="auto" w:fill="EDEDED" w:themeFill="accent3" w:themeFillTint="33"/>
            <w:noWrap/>
            <w:vAlign w:val="bottom"/>
            <w:hideMark/>
          </w:tcPr>
          <w:p w14:paraId="44065648" w14:textId="77777777" w:rsidR="00AE43B2" w:rsidRPr="008B51F0" w:rsidRDefault="00AE43B2" w:rsidP="00AE43B2">
            <w:pPr>
              <w:spacing w:after="0" w:line="240" w:lineRule="auto"/>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 </w:t>
            </w:r>
          </w:p>
        </w:tc>
        <w:tc>
          <w:tcPr>
            <w:tcW w:w="857" w:type="dxa"/>
            <w:tcBorders>
              <w:top w:val="nil"/>
              <w:left w:val="nil"/>
              <w:bottom w:val="single" w:sz="4" w:space="0" w:color="auto"/>
              <w:right w:val="single" w:sz="4" w:space="0" w:color="auto"/>
            </w:tcBorders>
            <w:shd w:val="clear" w:color="auto" w:fill="EDEDED" w:themeFill="accent3" w:themeFillTint="33"/>
            <w:noWrap/>
            <w:vAlign w:val="bottom"/>
            <w:hideMark/>
          </w:tcPr>
          <w:p w14:paraId="4228E72A" w14:textId="77777777" w:rsidR="00AE43B2" w:rsidRPr="008B51F0" w:rsidRDefault="00AE43B2" w:rsidP="00AE43B2">
            <w:pPr>
              <w:spacing w:after="0" w:line="240" w:lineRule="auto"/>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 </w:t>
            </w:r>
          </w:p>
        </w:tc>
        <w:tc>
          <w:tcPr>
            <w:tcW w:w="880" w:type="dxa"/>
            <w:tcBorders>
              <w:top w:val="nil"/>
              <w:left w:val="nil"/>
              <w:bottom w:val="single" w:sz="4" w:space="0" w:color="auto"/>
              <w:right w:val="single" w:sz="4" w:space="0" w:color="auto"/>
            </w:tcBorders>
            <w:shd w:val="clear" w:color="auto" w:fill="auto"/>
            <w:noWrap/>
            <w:vAlign w:val="bottom"/>
            <w:hideMark/>
          </w:tcPr>
          <w:p w14:paraId="36391C63" w14:textId="77777777"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4.9</w:t>
            </w:r>
          </w:p>
        </w:tc>
        <w:tc>
          <w:tcPr>
            <w:tcW w:w="826" w:type="dxa"/>
            <w:tcBorders>
              <w:top w:val="single" w:sz="4" w:space="0" w:color="auto"/>
              <w:left w:val="nil"/>
              <w:bottom w:val="single" w:sz="4" w:space="0" w:color="auto"/>
              <w:right w:val="single" w:sz="4" w:space="0" w:color="auto"/>
            </w:tcBorders>
            <w:shd w:val="clear" w:color="auto" w:fill="EDEDED" w:themeFill="accent3" w:themeFillTint="33"/>
            <w:vAlign w:val="bottom"/>
          </w:tcPr>
          <w:p w14:paraId="68A574E2" w14:textId="1B729ECC" w:rsidR="00AE43B2" w:rsidRPr="008B51F0" w:rsidRDefault="00AE43B2" w:rsidP="00AE43B2">
            <w:pPr>
              <w:spacing w:after="0" w:line="240" w:lineRule="auto"/>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 </w:t>
            </w:r>
          </w:p>
        </w:tc>
        <w:tc>
          <w:tcPr>
            <w:tcW w:w="708" w:type="dxa"/>
            <w:tcBorders>
              <w:top w:val="single" w:sz="4" w:space="0" w:color="auto"/>
              <w:left w:val="single" w:sz="4" w:space="0" w:color="auto"/>
              <w:bottom w:val="single" w:sz="4" w:space="0" w:color="auto"/>
              <w:right w:val="single" w:sz="4" w:space="0" w:color="auto"/>
            </w:tcBorders>
            <w:vAlign w:val="bottom"/>
          </w:tcPr>
          <w:p w14:paraId="6552CADE" w14:textId="289B1915" w:rsidR="00AE43B2" w:rsidRPr="008B51F0" w:rsidRDefault="00AE43B2" w:rsidP="00AE43B2">
            <w:pPr>
              <w:spacing w:after="0" w:line="240" w:lineRule="auto"/>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6</w:t>
            </w:r>
            <w:r w:rsidRPr="008B51F0">
              <w:rPr>
                <w:rFonts w:ascii="Arial" w:eastAsia="Times New Roman" w:hAnsi="Arial" w:cs="Arial"/>
                <w:color w:val="000000"/>
                <w:sz w:val="32"/>
                <w:szCs w:val="32"/>
                <w:lang w:eastAsia="en-GB"/>
              </w:rPr>
              <w:t>.9</w:t>
            </w:r>
            <w:r w:rsidR="00EB18C7" w:rsidRPr="00EB18C7">
              <w:rPr>
                <w:rFonts w:ascii="Arial" w:eastAsia="Times New Roman" w:hAnsi="Arial" w:cs="Arial"/>
                <w:color w:val="000000"/>
                <w:sz w:val="32"/>
                <w:szCs w:val="32"/>
                <w:vertAlign w:val="superscript"/>
                <w:lang w:eastAsia="en-GB"/>
              </w:rPr>
              <w:t>2</w:t>
            </w:r>
          </w:p>
        </w:tc>
        <w:tc>
          <w:tcPr>
            <w:tcW w:w="85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bottom"/>
            <w:hideMark/>
          </w:tcPr>
          <w:p w14:paraId="4802CB8B" w14:textId="68F049F9" w:rsidR="00AE43B2" w:rsidRPr="008B51F0" w:rsidRDefault="00AE43B2" w:rsidP="00AE43B2">
            <w:pPr>
              <w:spacing w:after="0" w:line="240" w:lineRule="auto"/>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 </w:t>
            </w:r>
          </w:p>
        </w:tc>
        <w:tc>
          <w:tcPr>
            <w:tcW w:w="857" w:type="dxa"/>
            <w:tcBorders>
              <w:top w:val="nil"/>
              <w:left w:val="nil"/>
              <w:bottom w:val="single" w:sz="4" w:space="0" w:color="auto"/>
              <w:right w:val="single" w:sz="4" w:space="0" w:color="auto"/>
            </w:tcBorders>
            <w:shd w:val="clear" w:color="auto" w:fill="auto"/>
            <w:noWrap/>
            <w:vAlign w:val="bottom"/>
            <w:hideMark/>
          </w:tcPr>
          <w:p w14:paraId="2E477B93" w14:textId="77777777"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8.9</w:t>
            </w:r>
          </w:p>
        </w:tc>
        <w:tc>
          <w:tcPr>
            <w:tcW w:w="998" w:type="dxa"/>
            <w:tcBorders>
              <w:top w:val="nil"/>
              <w:left w:val="nil"/>
              <w:bottom w:val="single" w:sz="4" w:space="0" w:color="auto"/>
              <w:right w:val="single" w:sz="4" w:space="0" w:color="auto"/>
            </w:tcBorders>
            <w:shd w:val="clear" w:color="auto" w:fill="auto"/>
            <w:noWrap/>
            <w:vAlign w:val="bottom"/>
            <w:hideMark/>
          </w:tcPr>
          <w:p w14:paraId="075C7559" w14:textId="77777777"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9.9</w:t>
            </w:r>
          </w:p>
        </w:tc>
        <w:tc>
          <w:tcPr>
            <w:tcW w:w="1236" w:type="dxa"/>
            <w:tcBorders>
              <w:top w:val="nil"/>
              <w:left w:val="nil"/>
              <w:bottom w:val="single" w:sz="4" w:space="0" w:color="auto"/>
              <w:right w:val="single" w:sz="4" w:space="0" w:color="auto"/>
            </w:tcBorders>
            <w:shd w:val="clear" w:color="auto" w:fill="auto"/>
            <w:noWrap/>
            <w:vAlign w:val="bottom"/>
            <w:hideMark/>
          </w:tcPr>
          <w:p w14:paraId="010E7AA1" w14:textId="36CB0349"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10.9</w:t>
            </w:r>
            <w:r w:rsidR="00391F98" w:rsidRPr="00EB18C7">
              <w:rPr>
                <w:rFonts w:ascii="Arial" w:eastAsia="Times New Roman" w:hAnsi="Arial" w:cs="Arial"/>
                <w:color w:val="000000"/>
                <w:sz w:val="32"/>
                <w:szCs w:val="32"/>
                <w:vertAlign w:val="superscript"/>
                <w:lang w:eastAsia="en-GB"/>
              </w:rPr>
              <w:t>2</w:t>
            </w:r>
          </w:p>
        </w:tc>
      </w:tr>
      <w:tr w:rsidR="00AE43B2" w:rsidRPr="008B51F0" w14:paraId="6CAE7D63" w14:textId="77777777" w:rsidTr="001A4961">
        <w:trPr>
          <w:trHeight w:val="420"/>
        </w:trPr>
        <w:tc>
          <w:tcPr>
            <w:tcW w:w="857" w:type="dxa"/>
            <w:tcBorders>
              <w:top w:val="nil"/>
              <w:left w:val="single" w:sz="4" w:space="0" w:color="auto"/>
              <w:bottom w:val="single" w:sz="4" w:space="0" w:color="auto"/>
              <w:right w:val="single" w:sz="4" w:space="0" w:color="auto"/>
            </w:tcBorders>
            <w:shd w:val="clear" w:color="auto" w:fill="EDEDED" w:themeFill="accent3" w:themeFillTint="33"/>
            <w:noWrap/>
            <w:vAlign w:val="bottom"/>
            <w:hideMark/>
          </w:tcPr>
          <w:p w14:paraId="76C20404" w14:textId="77777777" w:rsidR="00AE43B2" w:rsidRPr="008B51F0" w:rsidRDefault="00AE43B2" w:rsidP="00AE43B2">
            <w:pPr>
              <w:spacing w:after="0" w:line="240" w:lineRule="auto"/>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 </w:t>
            </w:r>
          </w:p>
        </w:tc>
        <w:tc>
          <w:tcPr>
            <w:tcW w:w="857" w:type="dxa"/>
            <w:tcBorders>
              <w:top w:val="nil"/>
              <w:left w:val="nil"/>
              <w:bottom w:val="single" w:sz="4" w:space="0" w:color="auto"/>
              <w:right w:val="single" w:sz="4" w:space="0" w:color="auto"/>
            </w:tcBorders>
            <w:shd w:val="clear" w:color="auto" w:fill="EDEDED" w:themeFill="accent3" w:themeFillTint="33"/>
            <w:noWrap/>
            <w:vAlign w:val="bottom"/>
            <w:hideMark/>
          </w:tcPr>
          <w:p w14:paraId="0C21095A" w14:textId="77777777" w:rsidR="00AE43B2" w:rsidRPr="008B51F0" w:rsidRDefault="00AE43B2" w:rsidP="00AE43B2">
            <w:pPr>
              <w:spacing w:after="0" w:line="240" w:lineRule="auto"/>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 </w:t>
            </w:r>
          </w:p>
        </w:tc>
        <w:tc>
          <w:tcPr>
            <w:tcW w:w="857" w:type="dxa"/>
            <w:tcBorders>
              <w:top w:val="nil"/>
              <w:left w:val="nil"/>
              <w:bottom w:val="single" w:sz="4" w:space="0" w:color="auto"/>
              <w:right w:val="single" w:sz="4" w:space="0" w:color="auto"/>
            </w:tcBorders>
            <w:shd w:val="clear" w:color="auto" w:fill="EDEDED" w:themeFill="accent3" w:themeFillTint="33"/>
            <w:noWrap/>
            <w:vAlign w:val="bottom"/>
            <w:hideMark/>
          </w:tcPr>
          <w:p w14:paraId="6A706F2D" w14:textId="77777777" w:rsidR="00AE43B2" w:rsidRPr="008B51F0" w:rsidRDefault="00AE43B2" w:rsidP="00AE43B2">
            <w:pPr>
              <w:spacing w:after="0" w:line="240" w:lineRule="auto"/>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 </w:t>
            </w:r>
          </w:p>
        </w:tc>
        <w:tc>
          <w:tcPr>
            <w:tcW w:w="880" w:type="dxa"/>
            <w:tcBorders>
              <w:top w:val="nil"/>
              <w:left w:val="nil"/>
              <w:bottom w:val="single" w:sz="4" w:space="0" w:color="auto"/>
              <w:right w:val="single" w:sz="4" w:space="0" w:color="auto"/>
            </w:tcBorders>
            <w:shd w:val="clear" w:color="auto" w:fill="auto"/>
            <w:noWrap/>
            <w:vAlign w:val="bottom"/>
            <w:hideMark/>
          </w:tcPr>
          <w:p w14:paraId="7665F500" w14:textId="77777777"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4.10</w:t>
            </w:r>
          </w:p>
        </w:tc>
        <w:tc>
          <w:tcPr>
            <w:tcW w:w="826" w:type="dxa"/>
            <w:tcBorders>
              <w:top w:val="single" w:sz="4" w:space="0" w:color="auto"/>
              <w:left w:val="nil"/>
              <w:bottom w:val="single" w:sz="4" w:space="0" w:color="auto"/>
              <w:right w:val="single" w:sz="4" w:space="0" w:color="auto"/>
            </w:tcBorders>
            <w:shd w:val="clear" w:color="auto" w:fill="EDEDED" w:themeFill="accent3" w:themeFillTint="33"/>
            <w:vAlign w:val="bottom"/>
          </w:tcPr>
          <w:p w14:paraId="159F1AC2" w14:textId="1742ACA3" w:rsidR="00AE43B2" w:rsidRPr="008B51F0" w:rsidRDefault="00AE43B2" w:rsidP="00AE43B2">
            <w:pPr>
              <w:spacing w:after="0" w:line="240" w:lineRule="auto"/>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 </w:t>
            </w:r>
          </w:p>
        </w:tc>
        <w:tc>
          <w:tcPr>
            <w:tcW w:w="708" w:type="dxa"/>
            <w:tcBorders>
              <w:top w:val="single" w:sz="4" w:space="0" w:color="auto"/>
              <w:left w:val="single" w:sz="4" w:space="0" w:color="auto"/>
              <w:bottom w:val="single" w:sz="4" w:space="0" w:color="auto"/>
              <w:right w:val="single" w:sz="4" w:space="0" w:color="auto"/>
            </w:tcBorders>
          </w:tcPr>
          <w:p w14:paraId="54129789" w14:textId="4D06B6C9" w:rsidR="00AE43B2" w:rsidRPr="008B51F0" w:rsidRDefault="00AE43B2" w:rsidP="00AE43B2">
            <w:pPr>
              <w:spacing w:after="0" w:line="240" w:lineRule="auto"/>
              <w:rPr>
                <w:rFonts w:ascii="Arial" w:eastAsia="Times New Roman" w:hAnsi="Arial" w:cs="Arial"/>
                <w:color w:val="000000"/>
                <w:sz w:val="32"/>
                <w:szCs w:val="32"/>
                <w:lang w:eastAsia="en-GB"/>
              </w:rPr>
            </w:pPr>
          </w:p>
        </w:tc>
        <w:tc>
          <w:tcPr>
            <w:tcW w:w="85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bottom"/>
            <w:hideMark/>
          </w:tcPr>
          <w:p w14:paraId="4074F12B" w14:textId="331552B4" w:rsidR="00AE43B2" w:rsidRPr="008B51F0" w:rsidRDefault="00AE43B2" w:rsidP="00AE43B2">
            <w:pPr>
              <w:spacing w:after="0" w:line="240" w:lineRule="auto"/>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 </w:t>
            </w:r>
          </w:p>
        </w:tc>
        <w:tc>
          <w:tcPr>
            <w:tcW w:w="857" w:type="dxa"/>
            <w:tcBorders>
              <w:top w:val="nil"/>
              <w:left w:val="nil"/>
              <w:bottom w:val="single" w:sz="4" w:space="0" w:color="auto"/>
              <w:right w:val="single" w:sz="4" w:space="0" w:color="auto"/>
            </w:tcBorders>
            <w:shd w:val="clear" w:color="auto" w:fill="EDEDED" w:themeFill="accent3" w:themeFillTint="33"/>
            <w:noWrap/>
            <w:vAlign w:val="bottom"/>
            <w:hideMark/>
          </w:tcPr>
          <w:p w14:paraId="6154D550" w14:textId="77777777" w:rsidR="00AE43B2" w:rsidRPr="008B51F0" w:rsidRDefault="00AE43B2" w:rsidP="00AE43B2">
            <w:pPr>
              <w:spacing w:after="0" w:line="240" w:lineRule="auto"/>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 </w:t>
            </w:r>
          </w:p>
        </w:tc>
        <w:tc>
          <w:tcPr>
            <w:tcW w:w="998" w:type="dxa"/>
            <w:tcBorders>
              <w:top w:val="nil"/>
              <w:left w:val="nil"/>
              <w:bottom w:val="single" w:sz="4" w:space="0" w:color="auto"/>
              <w:right w:val="single" w:sz="4" w:space="0" w:color="auto"/>
            </w:tcBorders>
            <w:shd w:val="clear" w:color="auto" w:fill="auto"/>
            <w:noWrap/>
            <w:vAlign w:val="bottom"/>
            <w:hideMark/>
          </w:tcPr>
          <w:p w14:paraId="0E883DF9" w14:textId="77777777"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9.10</w:t>
            </w:r>
          </w:p>
        </w:tc>
        <w:tc>
          <w:tcPr>
            <w:tcW w:w="1236" w:type="dxa"/>
            <w:tcBorders>
              <w:top w:val="nil"/>
              <w:left w:val="nil"/>
              <w:bottom w:val="single" w:sz="4" w:space="0" w:color="auto"/>
              <w:right w:val="single" w:sz="4" w:space="0" w:color="auto"/>
            </w:tcBorders>
            <w:shd w:val="clear" w:color="auto" w:fill="auto"/>
            <w:noWrap/>
            <w:vAlign w:val="bottom"/>
            <w:hideMark/>
          </w:tcPr>
          <w:p w14:paraId="1BBE401E" w14:textId="2549DCDD"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10.10</w:t>
            </w:r>
            <w:r w:rsidR="00391F98" w:rsidRPr="00EB18C7">
              <w:rPr>
                <w:rFonts w:ascii="Arial" w:eastAsia="Times New Roman" w:hAnsi="Arial" w:cs="Arial"/>
                <w:color w:val="000000"/>
                <w:sz w:val="32"/>
                <w:szCs w:val="32"/>
                <w:vertAlign w:val="superscript"/>
                <w:lang w:eastAsia="en-GB"/>
              </w:rPr>
              <w:t>2</w:t>
            </w:r>
          </w:p>
        </w:tc>
      </w:tr>
      <w:tr w:rsidR="00AE43B2" w:rsidRPr="008B51F0" w14:paraId="0B16476C" w14:textId="77777777" w:rsidTr="001A4961">
        <w:trPr>
          <w:trHeight w:val="420"/>
        </w:trPr>
        <w:tc>
          <w:tcPr>
            <w:tcW w:w="857" w:type="dxa"/>
            <w:tcBorders>
              <w:top w:val="nil"/>
              <w:left w:val="single" w:sz="4" w:space="0" w:color="auto"/>
              <w:bottom w:val="single" w:sz="4" w:space="0" w:color="auto"/>
              <w:right w:val="single" w:sz="4" w:space="0" w:color="auto"/>
            </w:tcBorders>
            <w:shd w:val="clear" w:color="auto" w:fill="EDEDED" w:themeFill="accent3" w:themeFillTint="33"/>
            <w:noWrap/>
            <w:vAlign w:val="bottom"/>
            <w:hideMark/>
          </w:tcPr>
          <w:p w14:paraId="7D0D2B88" w14:textId="77777777" w:rsidR="00AE43B2" w:rsidRPr="008B51F0" w:rsidRDefault="00AE43B2" w:rsidP="00AE43B2">
            <w:pPr>
              <w:spacing w:after="0" w:line="240" w:lineRule="auto"/>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 </w:t>
            </w:r>
          </w:p>
        </w:tc>
        <w:tc>
          <w:tcPr>
            <w:tcW w:w="857" w:type="dxa"/>
            <w:tcBorders>
              <w:top w:val="nil"/>
              <w:left w:val="nil"/>
              <w:bottom w:val="single" w:sz="4" w:space="0" w:color="auto"/>
              <w:right w:val="single" w:sz="4" w:space="0" w:color="auto"/>
            </w:tcBorders>
            <w:shd w:val="clear" w:color="auto" w:fill="EDEDED" w:themeFill="accent3" w:themeFillTint="33"/>
            <w:noWrap/>
            <w:vAlign w:val="bottom"/>
            <w:hideMark/>
          </w:tcPr>
          <w:p w14:paraId="7D4C083F" w14:textId="77777777" w:rsidR="00AE43B2" w:rsidRPr="008B51F0" w:rsidRDefault="00AE43B2" w:rsidP="00AE43B2">
            <w:pPr>
              <w:spacing w:after="0" w:line="240" w:lineRule="auto"/>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 </w:t>
            </w:r>
          </w:p>
        </w:tc>
        <w:tc>
          <w:tcPr>
            <w:tcW w:w="857" w:type="dxa"/>
            <w:tcBorders>
              <w:top w:val="nil"/>
              <w:left w:val="nil"/>
              <w:bottom w:val="single" w:sz="4" w:space="0" w:color="auto"/>
              <w:right w:val="single" w:sz="4" w:space="0" w:color="auto"/>
            </w:tcBorders>
            <w:shd w:val="clear" w:color="auto" w:fill="EDEDED" w:themeFill="accent3" w:themeFillTint="33"/>
            <w:noWrap/>
            <w:vAlign w:val="bottom"/>
            <w:hideMark/>
          </w:tcPr>
          <w:p w14:paraId="68E5653A" w14:textId="77777777" w:rsidR="00AE43B2" w:rsidRPr="008B51F0" w:rsidRDefault="00AE43B2" w:rsidP="00AE43B2">
            <w:pPr>
              <w:spacing w:after="0" w:line="240" w:lineRule="auto"/>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 </w:t>
            </w:r>
          </w:p>
        </w:tc>
        <w:tc>
          <w:tcPr>
            <w:tcW w:w="880" w:type="dxa"/>
            <w:tcBorders>
              <w:top w:val="nil"/>
              <w:left w:val="nil"/>
              <w:bottom w:val="single" w:sz="4" w:space="0" w:color="auto"/>
              <w:right w:val="single" w:sz="4" w:space="0" w:color="auto"/>
            </w:tcBorders>
            <w:shd w:val="clear" w:color="auto" w:fill="auto"/>
            <w:noWrap/>
            <w:vAlign w:val="bottom"/>
            <w:hideMark/>
          </w:tcPr>
          <w:p w14:paraId="43694427" w14:textId="77777777"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4.11</w:t>
            </w:r>
          </w:p>
        </w:tc>
        <w:tc>
          <w:tcPr>
            <w:tcW w:w="826" w:type="dxa"/>
            <w:tcBorders>
              <w:top w:val="single" w:sz="4" w:space="0" w:color="auto"/>
              <w:left w:val="nil"/>
              <w:bottom w:val="single" w:sz="4" w:space="0" w:color="auto"/>
              <w:right w:val="single" w:sz="4" w:space="0" w:color="auto"/>
            </w:tcBorders>
            <w:shd w:val="clear" w:color="auto" w:fill="EDEDED" w:themeFill="accent3" w:themeFillTint="33"/>
            <w:vAlign w:val="bottom"/>
          </w:tcPr>
          <w:p w14:paraId="0B943B80" w14:textId="73E5A95A" w:rsidR="00AE43B2" w:rsidRPr="008B51F0" w:rsidRDefault="00AE43B2" w:rsidP="00AE43B2">
            <w:pPr>
              <w:spacing w:after="0" w:line="240" w:lineRule="auto"/>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 </w:t>
            </w:r>
          </w:p>
        </w:tc>
        <w:tc>
          <w:tcPr>
            <w:tcW w:w="708" w:type="dxa"/>
            <w:tcBorders>
              <w:top w:val="single" w:sz="4" w:space="0" w:color="auto"/>
              <w:left w:val="single" w:sz="4" w:space="0" w:color="auto"/>
              <w:bottom w:val="single" w:sz="4" w:space="0" w:color="auto"/>
              <w:right w:val="single" w:sz="4" w:space="0" w:color="auto"/>
            </w:tcBorders>
          </w:tcPr>
          <w:p w14:paraId="15E978D3" w14:textId="5EF8D870" w:rsidR="00AE43B2" w:rsidRPr="008B51F0" w:rsidRDefault="00AE43B2" w:rsidP="00AE43B2">
            <w:pPr>
              <w:spacing w:after="0" w:line="240" w:lineRule="auto"/>
              <w:rPr>
                <w:rFonts w:ascii="Arial" w:eastAsia="Times New Roman" w:hAnsi="Arial" w:cs="Arial"/>
                <w:color w:val="000000"/>
                <w:sz w:val="32"/>
                <w:szCs w:val="32"/>
                <w:lang w:eastAsia="en-GB"/>
              </w:rPr>
            </w:pPr>
          </w:p>
        </w:tc>
        <w:tc>
          <w:tcPr>
            <w:tcW w:w="85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bottom"/>
            <w:hideMark/>
          </w:tcPr>
          <w:p w14:paraId="38685D17" w14:textId="66599657" w:rsidR="00AE43B2" w:rsidRPr="008B51F0" w:rsidRDefault="00AE43B2" w:rsidP="00AE43B2">
            <w:pPr>
              <w:spacing w:after="0" w:line="240" w:lineRule="auto"/>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 </w:t>
            </w:r>
          </w:p>
        </w:tc>
        <w:tc>
          <w:tcPr>
            <w:tcW w:w="857" w:type="dxa"/>
            <w:tcBorders>
              <w:top w:val="nil"/>
              <w:left w:val="nil"/>
              <w:bottom w:val="single" w:sz="4" w:space="0" w:color="auto"/>
              <w:right w:val="single" w:sz="4" w:space="0" w:color="auto"/>
            </w:tcBorders>
            <w:shd w:val="clear" w:color="auto" w:fill="EDEDED" w:themeFill="accent3" w:themeFillTint="33"/>
            <w:noWrap/>
            <w:vAlign w:val="bottom"/>
            <w:hideMark/>
          </w:tcPr>
          <w:p w14:paraId="16C81BCB" w14:textId="77777777" w:rsidR="00AE43B2" w:rsidRPr="008B51F0" w:rsidRDefault="00AE43B2" w:rsidP="00AE43B2">
            <w:pPr>
              <w:spacing w:after="0" w:line="240" w:lineRule="auto"/>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 </w:t>
            </w:r>
          </w:p>
        </w:tc>
        <w:tc>
          <w:tcPr>
            <w:tcW w:w="998" w:type="dxa"/>
            <w:tcBorders>
              <w:top w:val="nil"/>
              <w:left w:val="nil"/>
              <w:bottom w:val="single" w:sz="4" w:space="0" w:color="auto"/>
              <w:right w:val="single" w:sz="4" w:space="0" w:color="auto"/>
            </w:tcBorders>
            <w:shd w:val="clear" w:color="auto" w:fill="auto"/>
            <w:noWrap/>
            <w:vAlign w:val="bottom"/>
            <w:hideMark/>
          </w:tcPr>
          <w:p w14:paraId="15DEE575" w14:textId="77777777"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9.11</w:t>
            </w:r>
          </w:p>
        </w:tc>
        <w:tc>
          <w:tcPr>
            <w:tcW w:w="1236" w:type="dxa"/>
            <w:tcBorders>
              <w:top w:val="nil"/>
              <w:left w:val="nil"/>
              <w:bottom w:val="single" w:sz="4" w:space="0" w:color="auto"/>
              <w:right w:val="single" w:sz="4" w:space="0" w:color="auto"/>
            </w:tcBorders>
            <w:shd w:val="clear" w:color="auto" w:fill="auto"/>
            <w:noWrap/>
            <w:vAlign w:val="bottom"/>
            <w:hideMark/>
          </w:tcPr>
          <w:p w14:paraId="23158183" w14:textId="1DAADFDB"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10.11</w:t>
            </w:r>
            <w:r w:rsidR="00391F98" w:rsidRPr="00EB18C7">
              <w:rPr>
                <w:rFonts w:ascii="Arial" w:eastAsia="Times New Roman" w:hAnsi="Arial" w:cs="Arial"/>
                <w:color w:val="000000"/>
                <w:sz w:val="32"/>
                <w:szCs w:val="32"/>
                <w:vertAlign w:val="superscript"/>
                <w:lang w:eastAsia="en-GB"/>
              </w:rPr>
              <w:t>2</w:t>
            </w:r>
          </w:p>
        </w:tc>
      </w:tr>
      <w:tr w:rsidR="00AE43B2" w:rsidRPr="008B51F0" w14:paraId="240602EE" w14:textId="77777777" w:rsidTr="001A4961">
        <w:trPr>
          <w:trHeight w:val="420"/>
        </w:trPr>
        <w:tc>
          <w:tcPr>
            <w:tcW w:w="857" w:type="dxa"/>
            <w:tcBorders>
              <w:top w:val="nil"/>
              <w:left w:val="single" w:sz="4" w:space="0" w:color="auto"/>
              <w:bottom w:val="single" w:sz="4" w:space="0" w:color="auto"/>
              <w:right w:val="single" w:sz="4" w:space="0" w:color="auto"/>
            </w:tcBorders>
            <w:shd w:val="clear" w:color="auto" w:fill="EDEDED" w:themeFill="accent3" w:themeFillTint="33"/>
            <w:noWrap/>
            <w:vAlign w:val="bottom"/>
            <w:hideMark/>
          </w:tcPr>
          <w:p w14:paraId="70BEC2FD" w14:textId="77777777" w:rsidR="00AE43B2" w:rsidRPr="008B51F0" w:rsidRDefault="00AE43B2" w:rsidP="00AE43B2">
            <w:pPr>
              <w:spacing w:after="0" w:line="240" w:lineRule="auto"/>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 </w:t>
            </w:r>
          </w:p>
        </w:tc>
        <w:tc>
          <w:tcPr>
            <w:tcW w:w="857" w:type="dxa"/>
            <w:tcBorders>
              <w:top w:val="nil"/>
              <w:left w:val="nil"/>
              <w:bottom w:val="single" w:sz="4" w:space="0" w:color="auto"/>
              <w:right w:val="single" w:sz="4" w:space="0" w:color="auto"/>
            </w:tcBorders>
            <w:shd w:val="clear" w:color="auto" w:fill="EDEDED" w:themeFill="accent3" w:themeFillTint="33"/>
            <w:noWrap/>
            <w:vAlign w:val="bottom"/>
            <w:hideMark/>
          </w:tcPr>
          <w:p w14:paraId="614B4C0F" w14:textId="77777777" w:rsidR="00AE43B2" w:rsidRPr="008B51F0" w:rsidRDefault="00AE43B2" w:rsidP="00AE43B2">
            <w:pPr>
              <w:spacing w:after="0" w:line="240" w:lineRule="auto"/>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 </w:t>
            </w:r>
          </w:p>
        </w:tc>
        <w:tc>
          <w:tcPr>
            <w:tcW w:w="857" w:type="dxa"/>
            <w:tcBorders>
              <w:top w:val="nil"/>
              <w:left w:val="nil"/>
              <w:bottom w:val="single" w:sz="4" w:space="0" w:color="auto"/>
              <w:right w:val="single" w:sz="4" w:space="0" w:color="auto"/>
            </w:tcBorders>
            <w:shd w:val="clear" w:color="auto" w:fill="EDEDED" w:themeFill="accent3" w:themeFillTint="33"/>
            <w:noWrap/>
            <w:vAlign w:val="bottom"/>
            <w:hideMark/>
          </w:tcPr>
          <w:p w14:paraId="20B1C7DF" w14:textId="77777777" w:rsidR="00AE43B2" w:rsidRPr="008B51F0" w:rsidRDefault="00AE43B2" w:rsidP="00AE43B2">
            <w:pPr>
              <w:spacing w:after="0" w:line="240" w:lineRule="auto"/>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 </w:t>
            </w:r>
          </w:p>
        </w:tc>
        <w:tc>
          <w:tcPr>
            <w:tcW w:w="880" w:type="dxa"/>
            <w:tcBorders>
              <w:top w:val="nil"/>
              <w:left w:val="nil"/>
              <w:bottom w:val="single" w:sz="4" w:space="0" w:color="auto"/>
              <w:right w:val="single" w:sz="4" w:space="0" w:color="auto"/>
            </w:tcBorders>
            <w:shd w:val="clear" w:color="auto" w:fill="EDEDED" w:themeFill="accent3" w:themeFillTint="33"/>
            <w:noWrap/>
            <w:vAlign w:val="bottom"/>
            <w:hideMark/>
          </w:tcPr>
          <w:p w14:paraId="5F4D897B" w14:textId="77777777" w:rsidR="00AE43B2" w:rsidRPr="008B51F0" w:rsidRDefault="00AE43B2" w:rsidP="00AE43B2">
            <w:pPr>
              <w:spacing w:after="0" w:line="240" w:lineRule="auto"/>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 </w:t>
            </w:r>
          </w:p>
        </w:tc>
        <w:tc>
          <w:tcPr>
            <w:tcW w:w="826" w:type="dxa"/>
            <w:tcBorders>
              <w:top w:val="single" w:sz="4" w:space="0" w:color="auto"/>
              <w:left w:val="nil"/>
              <w:bottom w:val="single" w:sz="4" w:space="0" w:color="auto"/>
              <w:right w:val="single" w:sz="4" w:space="0" w:color="auto"/>
            </w:tcBorders>
            <w:shd w:val="clear" w:color="auto" w:fill="EDEDED" w:themeFill="accent3" w:themeFillTint="33"/>
          </w:tcPr>
          <w:p w14:paraId="4BBC7245" w14:textId="77777777" w:rsidR="00AE43B2" w:rsidRPr="008B51F0" w:rsidRDefault="00AE43B2" w:rsidP="00AE43B2">
            <w:pPr>
              <w:spacing w:after="0" w:line="240" w:lineRule="auto"/>
              <w:rPr>
                <w:rFonts w:ascii="Arial" w:eastAsia="Times New Roman" w:hAnsi="Arial" w:cs="Arial"/>
                <w:color w:val="000000"/>
                <w:sz w:val="32"/>
                <w:szCs w:val="32"/>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55835E6" w14:textId="213A1175" w:rsidR="00AE43B2" w:rsidRPr="008B51F0" w:rsidRDefault="00AE43B2" w:rsidP="00AE43B2">
            <w:pPr>
              <w:spacing w:after="0" w:line="240" w:lineRule="auto"/>
              <w:rPr>
                <w:rFonts w:ascii="Arial" w:eastAsia="Times New Roman" w:hAnsi="Arial" w:cs="Arial"/>
                <w:color w:val="000000"/>
                <w:sz w:val="32"/>
                <w:szCs w:val="32"/>
                <w:lang w:eastAsia="en-GB"/>
              </w:rPr>
            </w:pPr>
          </w:p>
        </w:tc>
        <w:tc>
          <w:tcPr>
            <w:tcW w:w="85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bottom"/>
            <w:hideMark/>
          </w:tcPr>
          <w:p w14:paraId="3CA01ADC" w14:textId="45D4F217" w:rsidR="00AE43B2" w:rsidRPr="008B51F0" w:rsidRDefault="00AE43B2" w:rsidP="00AE43B2">
            <w:pPr>
              <w:spacing w:after="0" w:line="240" w:lineRule="auto"/>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 </w:t>
            </w:r>
          </w:p>
        </w:tc>
        <w:tc>
          <w:tcPr>
            <w:tcW w:w="857" w:type="dxa"/>
            <w:tcBorders>
              <w:top w:val="nil"/>
              <w:left w:val="nil"/>
              <w:bottom w:val="single" w:sz="4" w:space="0" w:color="auto"/>
              <w:right w:val="single" w:sz="4" w:space="0" w:color="auto"/>
            </w:tcBorders>
            <w:shd w:val="clear" w:color="auto" w:fill="EDEDED" w:themeFill="accent3" w:themeFillTint="33"/>
            <w:noWrap/>
            <w:vAlign w:val="bottom"/>
            <w:hideMark/>
          </w:tcPr>
          <w:p w14:paraId="65334854" w14:textId="77777777" w:rsidR="00AE43B2" w:rsidRPr="008B51F0" w:rsidRDefault="00AE43B2" w:rsidP="00AE43B2">
            <w:pPr>
              <w:spacing w:after="0" w:line="240" w:lineRule="auto"/>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 </w:t>
            </w:r>
          </w:p>
        </w:tc>
        <w:tc>
          <w:tcPr>
            <w:tcW w:w="998" w:type="dxa"/>
            <w:tcBorders>
              <w:top w:val="nil"/>
              <w:left w:val="nil"/>
              <w:bottom w:val="single" w:sz="4" w:space="0" w:color="auto"/>
              <w:right w:val="single" w:sz="4" w:space="0" w:color="auto"/>
            </w:tcBorders>
            <w:shd w:val="clear" w:color="auto" w:fill="EDEDED" w:themeFill="accent3" w:themeFillTint="33"/>
            <w:noWrap/>
            <w:vAlign w:val="bottom"/>
            <w:hideMark/>
          </w:tcPr>
          <w:p w14:paraId="7B6AB99F" w14:textId="77777777" w:rsidR="00AE43B2" w:rsidRPr="008B51F0" w:rsidRDefault="00AE43B2" w:rsidP="00AE43B2">
            <w:pPr>
              <w:spacing w:after="0" w:line="240" w:lineRule="auto"/>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 </w:t>
            </w:r>
          </w:p>
        </w:tc>
        <w:tc>
          <w:tcPr>
            <w:tcW w:w="1236" w:type="dxa"/>
            <w:tcBorders>
              <w:top w:val="nil"/>
              <w:left w:val="nil"/>
              <w:bottom w:val="single" w:sz="4" w:space="0" w:color="auto"/>
              <w:right w:val="single" w:sz="4" w:space="0" w:color="auto"/>
            </w:tcBorders>
            <w:shd w:val="clear" w:color="auto" w:fill="auto"/>
            <w:noWrap/>
            <w:vAlign w:val="bottom"/>
            <w:hideMark/>
          </w:tcPr>
          <w:p w14:paraId="485FF34F" w14:textId="3F5A98AB" w:rsidR="00AE43B2" w:rsidRPr="008B51F0" w:rsidRDefault="00AE43B2" w:rsidP="00AE43B2">
            <w:pPr>
              <w:spacing w:after="0" w:line="240" w:lineRule="auto"/>
              <w:jc w:val="right"/>
              <w:rPr>
                <w:rFonts w:ascii="Arial" w:eastAsia="Times New Roman" w:hAnsi="Arial" w:cs="Arial"/>
                <w:color w:val="000000"/>
                <w:sz w:val="32"/>
                <w:szCs w:val="32"/>
                <w:lang w:eastAsia="en-GB"/>
              </w:rPr>
            </w:pPr>
            <w:r w:rsidRPr="008B51F0">
              <w:rPr>
                <w:rFonts w:ascii="Arial" w:eastAsia="Times New Roman" w:hAnsi="Arial" w:cs="Arial"/>
                <w:color w:val="000000"/>
                <w:sz w:val="32"/>
                <w:szCs w:val="32"/>
                <w:lang w:eastAsia="en-GB"/>
              </w:rPr>
              <w:t>10.12</w:t>
            </w:r>
            <w:r w:rsidR="00391F98" w:rsidRPr="00EB18C7">
              <w:rPr>
                <w:rFonts w:ascii="Arial" w:eastAsia="Times New Roman" w:hAnsi="Arial" w:cs="Arial"/>
                <w:color w:val="000000"/>
                <w:sz w:val="32"/>
                <w:szCs w:val="32"/>
                <w:vertAlign w:val="superscript"/>
                <w:lang w:eastAsia="en-GB"/>
              </w:rPr>
              <w:t>2</w:t>
            </w:r>
          </w:p>
        </w:tc>
      </w:tr>
      <w:tr w:rsidR="00AE43B2" w:rsidRPr="008B51F0" w14:paraId="1EF18B53" w14:textId="77777777" w:rsidTr="001D5977">
        <w:trPr>
          <w:trHeight w:val="300"/>
        </w:trPr>
        <w:tc>
          <w:tcPr>
            <w:tcW w:w="857" w:type="dxa"/>
            <w:tcBorders>
              <w:top w:val="nil"/>
              <w:left w:val="nil"/>
              <w:bottom w:val="nil"/>
              <w:right w:val="nil"/>
            </w:tcBorders>
            <w:shd w:val="clear" w:color="auto" w:fill="auto"/>
            <w:noWrap/>
            <w:vAlign w:val="bottom"/>
            <w:hideMark/>
          </w:tcPr>
          <w:p w14:paraId="15AB2726" w14:textId="77777777" w:rsidR="00AE43B2" w:rsidRPr="008B51F0" w:rsidRDefault="00AE43B2" w:rsidP="00AE43B2">
            <w:pPr>
              <w:spacing w:after="0" w:line="240" w:lineRule="auto"/>
              <w:rPr>
                <w:rFonts w:ascii="Arial" w:eastAsia="Times New Roman" w:hAnsi="Arial" w:cs="Arial"/>
                <w:color w:val="000000"/>
                <w:lang w:eastAsia="en-GB"/>
              </w:rPr>
            </w:pPr>
          </w:p>
        </w:tc>
        <w:tc>
          <w:tcPr>
            <w:tcW w:w="857" w:type="dxa"/>
            <w:tcBorders>
              <w:top w:val="nil"/>
              <w:left w:val="nil"/>
              <w:bottom w:val="nil"/>
              <w:right w:val="nil"/>
            </w:tcBorders>
            <w:shd w:val="clear" w:color="auto" w:fill="auto"/>
            <w:noWrap/>
            <w:vAlign w:val="bottom"/>
            <w:hideMark/>
          </w:tcPr>
          <w:p w14:paraId="6209A99B" w14:textId="77777777" w:rsidR="00AE43B2" w:rsidRPr="008B51F0" w:rsidRDefault="00AE43B2" w:rsidP="00AE43B2">
            <w:pPr>
              <w:spacing w:after="0" w:line="240" w:lineRule="auto"/>
              <w:rPr>
                <w:rFonts w:ascii="Arial" w:eastAsia="Times New Roman" w:hAnsi="Arial" w:cs="Arial"/>
                <w:color w:val="000000"/>
                <w:lang w:eastAsia="en-GB"/>
              </w:rPr>
            </w:pPr>
          </w:p>
        </w:tc>
        <w:tc>
          <w:tcPr>
            <w:tcW w:w="857" w:type="dxa"/>
            <w:tcBorders>
              <w:top w:val="nil"/>
              <w:left w:val="nil"/>
              <w:bottom w:val="nil"/>
              <w:right w:val="nil"/>
            </w:tcBorders>
            <w:shd w:val="clear" w:color="auto" w:fill="auto"/>
            <w:noWrap/>
            <w:vAlign w:val="bottom"/>
            <w:hideMark/>
          </w:tcPr>
          <w:p w14:paraId="27BC801E" w14:textId="77777777" w:rsidR="00AE43B2" w:rsidRPr="008B51F0" w:rsidRDefault="00AE43B2" w:rsidP="00AE43B2">
            <w:pPr>
              <w:spacing w:after="0" w:line="240" w:lineRule="auto"/>
              <w:rPr>
                <w:rFonts w:ascii="Arial" w:eastAsia="Times New Roman" w:hAnsi="Arial" w:cs="Arial"/>
                <w:color w:val="000000"/>
                <w:lang w:eastAsia="en-GB"/>
              </w:rPr>
            </w:pPr>
          </w:p>
        </w:tc>
        <w:tc>
          <w:tcPr>
            <w:tcW w:w="880" w:type="dxa"/>
            <w:tcBorders>
              <w:top w:val="nil"/>
              <w:left w:val="nil"/>
              <w:bottom w:val="nil"/>
              <w:right w:val="nil"/>
            </w:tcBorders>
            <w:shd w:val="clear" w:color="auto" w:fill="auto"/>
            <w:noWrap/>
            <w:vAlign w:val="bottom"/>
            <w:hideMark/>
          </w:tcPr>
          <w:p w14:paraId="058BCC74" w14:textId="77777777" w:rsidR="00AE43B2" w:rsidRPr="008B51F0" w:rsidRDefault="00AE43B2" w:rsidP="00AE43B2">
            <w:pPr>
              <w:spacing w:after="0" w:line="240" w:lineRule="auto"/>
              <w:rPr>
                <w:rFonts w:ascii="Arial" w:eastAsia="Times New Roman" w:hAnsi="Arial" w:cs="Arial"/>
                <w:color w:val="000000"/>
                <w:lang w:eastAsia="en-GB"/>
              </w:rPr>
            </w:pPr>
          </w:p>
        </w:tc>
        <w:tc>
          <w:tcPr>
            <w:tcW w:w="826" w:type="dxa"/>
            <w:tcBorders>
              <w:top w:val="nil"/>
              <w:left w:val="nil"/>
              <w:bottom w:val="nil"/>
              <w:right w:val="nil"/>
            </w:tcBorders>
          </w:tcPr>
          <w:p w14:paraId="1E2B5260" w14:textId="77777777" w:rsidR="00AE43B2" w:rsidRPr="008B51F0" w:rsidRDefault="00AE43B2" w:rsidP="00AE43B2">
            <w:pPr>
              <w:spacing w:after="0" w:line="240" w:lineRule="auto"/>
              <w:rPr>
                <w:rFonts w:ascii="Arial" w:eastAsia="Times New Roman" w:hAnsi="Arial" w:cs="Arial"/>
                <w:color w:val="000000"/>
                <w:lang w:eastAsia="en-GB"/>
              </w:rPr>
            </w:pPr>
          </w:p>
        </w:tc>
        <w:tc>
          <w:tcPr>
            <w:tcW w:w="708" w:type="dxa"/>
            <w:tcBorders>
              <w:top w:val="nil"/>
              <w:left w:val="nil"/>
              <w:bottom w:val="nil"/>
              <w:right w:val="nil"/>
            </w:tcBorders>
          </w:tcPr>
          <w:p w14:paraId="7FE62DE9" w14:textId="66B739A5" w:rsidR="00AE43B2" w:rsidRPr="008B51F0" w:rsidRDefault="00AE43B2" w:rsidP="00AE43B2">
            <w:pPr>
              <w:spacing w:after="0" w:line="240" w:lineRule="auto"/>
              <w:rPr>
                <w:rFonts w:ascii="Arial" w:eastAsia="Times New Roman" w:hAnsi="Arial" w:cs="Arial"/>
                <w:color w:val="000000"/>
                <w:lang w:eastAsia="en-GB"/>
              </w:rPr>
            </w:pPr>
          </w:p>
        </w:tc>
        <w:tc>
          <w:tcPr>
            <w:tcW w:w="857" w:type="dxa"/>
            <w:tcBorders>
              <w:top w:val="nil"/>
              <w:left w:val="nil"/>
              <w:bottom w:val="nil"/>
              <w:right w:val="nil"/>
            </w:tcBorders>
            <w:shd w:val="clear" w:color="auto" w:fill="auto"/>
            <w:noWrap/>
            <w:vAlign w:val="bottom"/>
            <w:hideMark/>
          </w:tcPr>
          <w:p w14:paraId="5F2F318A" w14:textId="214219D8" w:rsidR="00AE43B2" w:rsidRPr="008B51F0" w:rsidRDefault="00AE43B2" w:rsidP="00AE43B2">
            <w:pPr>
              <w:spacing w:after="0" w:line="240" w:lineRule="auto"/>
              <w:rPr>
                <w:rFonts w:ascii="Arial" w:eastAsia="Times New Roman" w:hAnsi="Arial" w:cs="Arial"/>
                <w:color w:val="000000"/>
                <w:lang w:eastAsia="en-GB"/>
              </w:rPr>
            </w:pPr>
          </w:p>
        </w:tc>
        <w:tc>
          <w:tcPr>
            <w:tcW w:w="857" w:type="dxa"/>
            <w:tcBorders>
              <w:top w:val="nil"/>
              <w:left w:val="nil"/>
              <w:bottom w:val="nil"/>
              <w:right w:val="nil"/>
            </w:tcBorders>
            <w:shd w:val="clear" w:color="auto" w:fill="auto"/>
            <w:noWrap/>
            <w:vAlign w:val="bottom"/>
            <w:hideMark/>
          </w:tcPr>
          <w:p w14:paraId="308C6C33" w14:textId="77777777" w:rsidR="00AE43B2" w:rsidRPr="008B51F0" w:rsidRDefault="00AE43B2" w:rsidP="00AE43B2">
            <w:pPr>
              <w:spacing w:after="0" w:line="240" w:lineRule="auto"/>
              <w:rPr>
                <w:rFonts w:ascii="Arial" w:eastAsia="Times New Roman" w:hAnsi="Arial" w:cs="Arial"/>
                <w:color w:val="000000"/>
                <w:lang w:eastAsia="en-GB"/>
              </w:rPr>
            </w:pPr>
          </w:p>
        </w:tc>
        <w:tc>
          <w:tcPr>
            <w:tcW w:w="998" w:type="dxa"/>
            <w:tcBorders>
              <w:top w:val="nil"/>
              <w:left w:val="nil"/>
              <w:bottom w:val="nil"/>
              <w:right w:val="nil"/>
            </w:tcBorders>
            <w:shd w:val="clear" w:color="auto" w:fill="auto"/>
            <w:noWrap/>
            <w:vAlign w:val="bottom"/>
            <w:hideMark/>
          </w:tcPr>
          <w:p w14:paraId="161FBE0A" w14:textId="77777777" w:rsidR="00AE43B2" w:rsidRPr="008B51F0" w:rsidRDefault="00AE43B2" w:rsidP="00AE43B2">
            <w:pPr>
              <w:spacing w:after="0" w:line="240" w:lineRule="auto"/>
              <w:rPr>
                <w:rFonts w:ascii="Arial" w:eastAsia="Times New Roman" w:hAnsi="Arial" w:cs="Arial"/>
                <w:color w:val="000000"/>
                <w:lang w:eastAsia="en-GB"/>
              </w:rPr>
            </w:pPr>
          </w:p>
        </w:tc>
        <w:tc>
          <w:tcPr>
            <w:tcW w:w="1236" w:type="dxa"/>
            <w:tcBorders>
              <w:top w:val="nil"/>
              <w:left w:val="nil"/>
              <w:bottom w:val="nil"/>
              <w:right w:val="nil"/>
            </w:tcBorders>
            <w:shd w:val="clear" w:color="auto" w:fill="auto"/>
            <w:noWrap/>
            <w:vAlign w:val="bottom"/>
            <w:hideMark/>
          </w:tcPr>
          <w:p w14:paraId="5ACA537B" w14:textId="77777777" w:rsidR="00AE43B2" w:rsidRPr="008B51F0" w:rsidRDefault="00AE43B2" w:rsidP="00AE43B2">
            <w:pPr>
              <w:spacing w:after="0" w:line="240" w:lineRule="auto"/>
              <w:rPr>
                <w:rFonts w:ascii="Arial" w:eastAsia="Times New Roman" w:hAnsi="Arial" w:cs="Arial"/>
                <w:color w:val="000000"/>
                <w:lang w:eastAsia="en-GB"/>
              </w:rPr>
            </w:pPr>
          </w:p>
        </w:tc>
      </w:tr>
      <w:tr w:rsidR="00AE43B2" w:rsidRPr="008B51F0" w14:paraId="03C08086" w14:textId="484B110E" w:rsidTr="001D5977">
        <w:trPr>
          <w:gridAfter w:val="4"/>
          <w:wAfter w:w="3948" w:type="dxa"/>
          <w:trHeight w:val="300"/>
        </w:trPr>
        <w:tc>
          <w:tcPr>
            <w:tcW w:w="345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AA95F" w14:textId="77777777" w:rsidR="00AE43B2" w:rsidRPr="008B51F0" w:rsidRDefault="00AE43B2" w:rsidP="00AE43B2">
            <w:pPr>
              <w:spacing w:after="0" w:line="240" w:lineRule="auto"/>
              <w:jc w:val="right"/>
              <w:rPr>
                <w:rFonts w:ascii="Arial" w:eastAsia="Times New Roman" w:hAnsi="Arial" w:cs="Arial"/>
                <w:color w:val="000000"/>
                <w:lang w:eastAsia="en-GB"/>
              </w:rPr>
            </w:pPr>
            <w:r w:rsidRPr="008B51F0">
              <w:rPr>
                <w:rFonts w:ascii="Arial" w:eastAsia="Times New Roman" w:hAnsi="Arial" w:cs="Arial"/>
                <w:color w:val="000000"/>
                <w:lang w:eastAsia="en-GB"/>
              </w:rPr>
              <w:t>Total number of Learning outcomes =</w:t>
            </w:r>
          </w:p>
        </w:tc>
        <w:tc>
          <w:tcPr>
            <w:tcW w:w="826" w:type="dxa"/>
            <w:tcBorders>
              <w:top w:val="single" w:sz="4" w:space="0" w:color="auto"/>
              <w:left w:val="single" w:sz="4" w:space="0" w:color="auto"/>
              <w:bottom w:val="single" w:sz="4" w:space="0" w:color="auto"/>
              <w:right w:val="single" w:sz="4" w:space="0" w:color="auto"/>
            </w:tcBorders>
          </w:tcPr>
          <w:p w14:paraId="3961C115" w14:textId="77777777" w:rsidR="00AE43B2" w:rsidRPr="008B51F0" w:rsidRDefault="00AE43B2" w:rsidP="00AE43B2">
            <w:pPr>
              <w:spacing w:after="0" w:line="240" w:lineRule="auto"/>
              <w:jc w:val="right"/>
              <w:rPr>
                <w:rFonts w:ascii="Arial" w:eastAsia="Times New Roman" w:hAnsi="Arial" w:cs="Arial"/>
                <w:color w:val="000000"/>
                <w:lang w:eastAsia="en-GB"/>
              </w:rPr>
            </w:pPr>
          </w:p>
        </w:tc>
        <w:tc>
          <w:tcPr>
            <w:tcW w:w="708" w:type="dxa"/>
            <w:tcBorders>
              <w:top w:val="single" w:sz="4" w:space="0" w:color="auto"/>
              <w:left w:val="single" w:sz="4" w:space="0" w:color="auto"/>
              <w:bottom w:val="single" w:sz="4" w:space="0" w:color="auto"/>
              <w:right w:val="single" w:sz="4" w:space="0" w:color="auto"/>
            </w:tcBorders>
          </w:tcPr>
          <w:p w14:paraId="02DA1F7B" w14:textId="40E20189" w:rsidR="00AE43B2" w:rsidRPr="008B51F0" w:rsidRDefault="00AE43B2" w:rsidP="00AE43B2">
            <w:pPr>
              <w:spacing w:after="0" w:line="240" w:lineRule="auto"/>
              <w:jc w:val="right"/>
              <w:rPr>
                <w:rFonts w:ascii="Arial" w:eastAsia="Times New Roman" w:hAnsi="Arial" w:cs="Arial"/>
                <w:color w:val="000000"/>
                <w:lang w:eastAsia="en-GB"/>
              </w:rPr>
            </w:pPr>
          </w:p>
        </w:tc>
      </w:tr>
      <w:tr w:rsidR="00AE43B2" w:rsidRPr="008B51F0" w14:paraId="54406CA0" w14:textId="77777777" w:rsidTr="001D5977">
        <w:trPr>
          <w:trHeight w:val="300"/>
        </w:trPr>
        <w:tc>
          <w:tcPr>
            <w:tcW w:w="857" w:type="dxa"/>
            <w:tcBorders>
              <w:top w:val="nil"/>
              <w:left w:val="nil"/>
              <w:bottom w:val="nil"/>
              <w:right w:val="nil"/>
            </w:tcBorders>
            <w:shd w:val="clear" w:color="auto" w:fill="auto"/>
            <w:noWrap/>
            <w:vAlign w:val="bottom"/>
            <w:hideMark/>
          </w:tcPr>
          <w:p w14:paraId="0B0F5472" w14:textId="77777777" w:rsidR="00AE43B2" w:rsidRPr="008B51F0" w:rsidRDefault="00AE43B2" w:rsidP="00AE43B2">
            <w:pPr>
              <w:spacing w:after="0" w:line="240" w:lineRule="auto"/>
              <w:jc w:val="right"/>
              <w:rPr>
                <w:rFonts w:ascii="Arial" w:eastAsia="Times New Roman" w:hAnsi="Arial" w:cs="Arial"/>
                <w:color w:val="000000"/>
                <w:lang w:eastAsia="en-GB"/>
              </w:rPr>
            </w:pPr>
          </w:p>
        </w:tc>
        <w:tc>
          <w:tcPr>
            <w:tcW w:w="857" w:type="dxa"/>
            <w:tcBorders>
              <w:top w:val="nil"/>
              <w:left w:val="nil"/>
              <w:bottom w:val="nil"/>
              <w:right w:val="nil"/>
            </w:tcBorders>
            <w:shd w:val="clear" w:color="auto" w:fill="auto"/>
            <w:noWrap/>
            <w:vAlign w:val="bottom"/>
            <w:hideMark/>
          </w:tcPr>
          <w:p w14:paraId="662762FE" w14:textId="77777777" w:rsidR="00AE43B2" w:rsidRPr="008B51F0" w:rsidRDefault="00AE43B2" w:rsidP="00AE43B2">
            <w:pPr>
              <w:spacing w:after="0" w:line="240" w:lineRule="auto"/>
              <w:jc w:val="right"/>
              <w:rPr>
                <w:rFonts w:ascii="Arial" w:eastAsia="Times New Roman" w:hAnsi="Arial" w:cs="Arial"/>
                <w:color w:val="000000"/>
                <w:lang w:eastAsia="en-GB"/>
              </w:rPr>
            </w:pPr>
          </w:p>
        </w:tc>
        <w:tc>
          <w:tcPr>
            <w:tcW w:w="857" w:type="dxa"/>
            <w:tcBorders>
              <w:top w:val="nil"/>
              <w:left w:val="nil"/>
              <w:bottom w:val="nil"/>
              <w:right w:val="nil"/>
            </w:tcBorders>
            <w:shd w:val="clear" w:color="auto" w:fill="auto"/>
            <w:noWrap/>
            <w:vAlign w:val="bottom"/>
            <w:hideMark/>
          </w:tcPr>
          <w:p w14:paraId="100D925A" w14:textId="77777777" w:rsidR="00AE43B2" w:rsidRPr="008B51F0" w:rsidRDefault="00AE43B2" w:rsidP="00AE43B2">
            <w:pPr>
              <w:spacing w:after="0" w:line="240" w:lineRule="auto"/>
              <w:jc w:val="right"/>
              <w:rPr>
                <w:rFonts w:ascii="Arial" w:eastAsia="Times New Roman" w:hAnsi="Arial" w:cs="Arial"/>
                <w:color w:val="000000"/>
                <w:lang w:eastAsia="en-GB"/>
              </w:rPr>
            </w:pPr>
          </w:p>
        </w:tc>
        <w:tc>
          <w:tcPr>
            <w:tcW w:w="880" w:type="dxa"/>
            <w:tcBorders>
              <w:top w:val="nil"/>
              <w:left w:val="nil"/>
              <w:bottom w:val="nil"/>
              <w:right w:val="nil"/>
            </w:tcBorders>
            <w:shd w:val="clear" w:color="auto" w:fill="auto"/>
            <w:noWrap/>
            <w:vAlign w:val="bottom"/>
            <w:hideMark/>
          </w:tcPr>
          <w:p w14:paraId="73B445A2" w14:textId="77777777" w:rsidR="00AE43B2" w:rsidRPr="008B51F0" w:rsidRDefault="00AE43B2" w:rsidP="00AE43B2">
            <w:pPr>
              <w:spacing w:after="0" w:line="240" w:lineRule="auto"/>
              <w:jc w:val="right"/>
              <w:rPr>
                <w:rFonts w:ascii="Arial" w:eastAsia="Times New Roman" w:hAnsi="Arial" w:cs="Arial"/>
                <w:color w:val="000000"/>
                <w:lang w:eastAsia="en-GB"/>
              </w:rPr>
            </w:pPr>
          </w:p>
        </w:tc>
        <w:tc>
          <w:tcPr>
            <w:tcW w:w="826" w:type="dxa"/>
            <w:tcBorders>
              <w:top w:val="nil"/>
              <w:left w:val="nil"/>
              <w:bottom w:val="nil"/>
              <w:right w:val="nil"/>
            </w:tcBorders>
          </w:tcPr>
          <w:p w14:paraId="691332F9" w14:textId="77777777" w:rsidR="00AE43B2" w:rsidRPr="008B51F0" w:rsidRDefault="00AE43B2" w:rsidP="00AE43B2">
            <w:pPr>
              <w:spacing w:after="0" w:line="240" w:lineRule="auto"/>
              <w:rPr>
                <w:rFonts w:ascii="Arial" w:eastAsia="Times New Roman" w:hAnsi="Arial" w:cs="Arial"/>
                <w:color w:val="000000"/>
                <w:lang w:eastAsia="en-GB"/>
              </w:rPr>
            </w:pPr>
          </w:p>
        </w:tc>
        <w:tc>
          <w:tcPr>
            <w:tcW w:w="708" w:type="dxa"/>
            <w:tcBorders>
              <w:top w:val="nil"/>
              <w:left w:val="nil"/>
              <w:bottom w:val="nil"/>
              <w:right w:val="nil"/>
            </w:tcBorders>
          </w:tcPr>
          <w:p w14:paraId="3F0DCA55" w14:textId="296A2B7D" w:rsidR="00AE43B2" w:rsidRPr="008B51F0" w:rsidRDefault="00AE43B2" w:rsidP="00AE43B2">
            <w:pPr>
              <w:spacing w:after="0" w:line="240" w:lineRule="auto"/>
              <w:rPr>
                <w:rFonts w:ascii="Arial" w:eastAsia="Times New Roman" w:hAnsi="Arial" w:cs="Arial"/>
                <w:color w:val="000000"/>
                <w:lang w:eastAsia="en-GB"/>
              </w:rPr>
            </w:pPr>
          </w:p>
        </w:tc>
        <w:tc>
          <w:tcPr>
            <w:tcW w:w="857" w:type="dxa"/>
            <w:tcBorders>
              <w:top w:val="nil"/>
              <w:left w:val="nil"/>
              <w:bottom w:val="nil"/>
              <w:right w:val="nil"/>
            </w:tcBorders>
            <w:shd w:val="clear" w:color="auto" w:fill="auto"/>
            <w:noWrap/>
            <w:vAlign w:val="bottom"/>
            <w:hideMark/>
          </w:tcPr>
          <w:p w14:paraId="65E047DE" w14:textId="25EE3902" w:rsidR="00AE43B2" w:rsidRPr="008B51F0" w:rsidRDefault="00AE43B2" w:rsidP="00AE43B2">
            <w:pPr>
              <w:spacing w:after="0" w:line="240" w:lineRule="auto"/>
              <w:rPr>
                <w:rFonts w:ascii="Arial" w:eastAsia="Times New Roman" w:hAnsi="Arial" w:cs="Arial"/>
                <w:color w:val="000000"/>
                <w:lang w:eastAsia="en-GB"/>
              </w:rPr>
            </w:pPr>
          </w:p>
        </w:tc>
        <w:tc>
          <w:tcPr>
            <w:tcW w:w="857" w:type="dxa"/>
            <w:tcBorders>
              <w:top w:val="nil"/>
              <w:left w:val="nil"/>
              <w:bottom w:val="nil"/>
              <w:right w:val="nil"/>
            </w:tcBorders>
            <w:shd w:val="clear" w:color="auto" w:fill="auto"/>
            <w:noWrap/>
            <w:vAlign w:val="bottom"/>
            <w:hideMark/>
          </w:tcPr>
          <w:p w14:paraId="6831FEC4" w14:textId="77777777" w:rsidR="00AE43B2" w:rsidRPr="008B51F0" w:rsidRDefault="00AE43B2" w:rsidP="00AE43B2">
            <w:pPr>
              <w:spacing w:after="0" w:line="240" w:lineRule="auto"/>
              <w:rPr>
                <w:rFonts w:ascii="Arial" w:eastAsia="Times New Roman" w:hAnsi="Arial" w:cs="Arial"/>
                <w:color w:val="000000"/>
                <w:lang w:eastAsia="en-GB"/>
              </w:rPr>
            </w:pPr>
          </w:p>
        </w:tc>
        <w:tc>
          <w:tcPr>
            <w:tcW w:w="998" w:type="dxa"/>
            <w:tcBorders>
              <w:top w:val="nil"/>
              <w:left w:val="nil"/>
              <w:bottom w:val="nil"/>
              <w:right w:val="nil"/>
            </w:tcBorders>
            <w:shd w:val="clear" w:color="auto" w:fill="auto"/>
            <w:noWrap/>
            <w:vAlign w:val="bottom"/>
            <w:hideMark/>
          </w:tcPr>
          <w:p w14:paraId="61078D5A" w14:textId="77777777" w:rsidR="00AE43B2" w:rsidRPr="008B51F0" w:rsidRDefault="00AE43B2" w:rsidP="00AE43B2">
            <w:pPr>
              <w:spacing w:after="0" w:line="240" w:lineRule="auto"/>
              <w:rPr>
                <w:rFonts w:ascii="Arial" w:eastAsia="Times New Roman" w:hAnsi="Arial" w:cs="Arial"/>
                <w:color w:val="000000"/>
                <w:lang w:eastAsia="en-GB"/>
              </w:rPr>
            </w:pPr>
          </w:p>
        </w:tc>
        <w:tc>
          <w:tcPr>
            <w:tcW w:w="1236" w:type="dxa"/>
            <w:tcBorders>
              <w:top w:val="nil"/>
              <w:left w:val="nil"/>
              <w:bottom w:val="nil"/>
              <w:right w:val="nil"/>
            </w:tcBorders>
            <w:shd w:val="clear" w:color="auto" w:fill="auto"/>
            <w:noWrap/>
            <w:vAlign w:val="bottom"/>
            <w:hideMark/>
          </w:tcPr>
          <w:p w14:paraId="79C6A1F7" w14:textId="77777777" w:rsidR="00AE43B2" w:rsidRPr="008B51F0" w:rsidRDefault="00AE43B2" w:rsidP="00AE43B2">
            <w:pPr>
              <w:spacing w:after="0" w:line="240" w:lineRule="auto"/>
              <w:rPr>
                <w:rFonts w:ascii="Arial" w:eastAsia="Times New Roman" w:hAnsi="Arial" w:cs="Arial"/>
                <w:color w:val="000000"/>
                <w:lang w:eastAsia="en-GB"/>
              </w:rPr>
            </w:pPr>
          </w:p>
        </w:tc>
      </w:tr>
      <w:tr w:rsidR="00AE43B2" w:rsidRPr="008B51F0" w14:paraId="741565BA" w14:textId="77777777" w:rsidTr="001D5977">
        <w:trPr>
          <w:trHeight w:val="300"/>
        </w:trPr>
        <w:tc>
          <w:tcPr>
            <w:tcW w:w="345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4258B" w14:textId="77777777" w:rsidR="00AE43B2" w:rsidRPr="008B51F0" w:rsidRDefault="00AE43B2" w:rsidP="00AE43B2">
            <w:pPr>
              <w:spacing w:after="0" w:line="240" w:lineRule="auto"/>
              <w:jc w:val="right"/>
              <w:rPr>
                <w:rFonts w:ascii="Arial" w:eastAsia="Times New Roman" w:hAnsi="Arial" w:cs="Arial"/>
                <w:color w:val="000000"/>
                <w:lang w:eastAsia="en-GB"/>
              </w:rPr>
            </w:pPr>
            <w:r w:rsidRPr="008B51F0">
              <w:rPr>
                <w:rFonts w:ascii="Arial" w:eastAsia="Times New Roman" w:hAnsi="Arial" w:cs="Arial"/>
                <w:color w:val="000000"/>
                <w:lang w:eastAsia="en-GB"/>
              </w:rPr>
              <w:t>Total LOs with no evidence =</w:t>
            </w:r>
          </w:p>
        </w:tc>
        <w:tc>
          <w:tcPr>
            <w:tcW w:w="826" w:type="dxa"/>
            <w:tcBorders>
              <w:top w:val="nil"/>
              <w:left w:val="nil"/>
              <w:bottom w:val="nil"/>
              <w:right w:val="nil"/>
            </w:tcBorders>
          </w:tcPr>
          <w:p w14:paraId="5A5969C0" w14:textId="77777777" w:rsidR="00AE43B2" w:rsidRPr="008B51F0" w:rsidRDefault="00AE43B2" w:rsidP="00AE43B2">
            <w:pPr>
              <w:spacing w:after="0" w:line="240" w:lineRule="auto"/>
              <w:rPr>
                <w:rFonts w:ascii="Arial" w:eastAsia="Times New Roman" w:hAnsi="Arial" w:cs="Arial"/>
                <w:color w:val="000000"/>
                <w:lang w:eastAsia="en-GB"/>
              </w:rPr>
            </w:pPr>
          </w:p>
        </w:tc>
        <w:tc>
          <w:tcPr>
            <w:tcW w:w="708" w:type="dxa"/>
            <w:tcBorders>
              <w:top w:val="nil"/>
              <w:left w:val="nil"/>
              <w:bottom w:val="nil"/>
              <w:right w:val="nil"/>
            </w:tcBorders>
          </w:tcPr>
          <w:p w14:paraId="0C1A6836" w14:textId="3D0DED67" w:rsidR="00AE43B2" w:rsidRPr="008B51F0" w:rsidRDefault="00AE43B2" w:rsidP="00AE43B2">
            <w:pPr>
              <w:spacing w:after="0" w:line="240" w:lineRule="auto"/>
              <w:rPr>
                <w:rFonts w:ascii="Arial" w:eastAsia="Times New Roman" w:hAnsi="Arial" w:cs="Arial"/>
                <w:color w:val="000000"/>
                <w:lang w:eastAsia="en-GB"/>
              </w:rPr>
            </w:pPr>
          </w:p>
        </w:tc>
        <w:tc>
          <w:tcPr>
            <w:tcW w:w="857" w:type="dxa"/>
            <w:tcBorders>
              <w:top w:val="nil"/>
              <w:left w:val="nil"/>
              <w:bottom w:val="nil"/>
              <w:right w:val="nil"/>
            </w:tcBorders>
            <w:shd w:val="clear" w:color="auto" w:fill="auto"/>
            <w:noWrap/>
            <w:vAlign w:val="bottom"/>
            <w:hideMark/>
          </w:tcPr>
          <w:p w14:paraId="3C712328" w14:textId="32EEBECC" w:rsidR="00AE43B2" w:rsidRPr="008B51F0" w:rsidRDefault="00AE43B2" w:rsidP="00AE43B2">
            <w:pPr>
              <w:spacing w:after="0" w:line="240" w:lineRule="auto"/>
              <w:rPr>
                <w:rFonts w:ascii="Arial" w:eastAsia="Times New Roman" w:hAnsi="Arial" w:cs="Arial"/>
                <w:color w:val="000000"/>
                <w:lang w:eastAsia="en-GB"/>
              </w:rPr>
            </w:pPr>
          </w:p>
        </w:tc>
        <w:tc>
          <w:tcPr>
            <w:tcW w:w="857" w:type="dxa"/>
            <w:tcBorders>
              <w:top w:val="nil"/>
              <w:left w:val="nil"/>
              <w:bottom w:val="nil"/>
              <w:right w:val="nil"/>
            </w:tcBorders>
            <w:shd w:val="clear" w:color="auto" w:fill="auto"/>
            <w:noWrap/>
            <w:vAlign w:val="bottom"/>
            <w:hideMark/>
          </w:tcPr>
          <w:p w14:paraId="5B5E9151" w14:textId="77777777" w:rsidR="00AE43B2" w:rsidRPr="008B51F0" w:rsidRDefault="00AE43B2" w:rsidP="00AE43B2">
            <w:pPr>
              <w:spacing w:after="0" w:line="240" w:lineRule="auto"/>
              <w:rPr>
                <w:rFonts w:ascii="Arial" w:eastAsia="Times New Roman" w:hAnsi="Arial" w:cs="Arial"/>
                <w:color w:val="000000"/>
                <w:lang w:eastAsia="en-GB"/>
              </w:rPr>
            </w:pPr>
          </w:p>
        </w:tc>
        <w:tc>
          <w:tcPr>
            <w:tcW w:w="998" w:type="dxa"/>
            <w:tcBorders>
              <w:top w:val="nil"/>
              <w:left w:val="nil"/>
              <w:bottom w:val="nil"/>
              <w:right w:val="nil"/>
            </w:tcBorders>
            <w:shd w:val="clear" w:color="auto" w:fill="auto"/>
            <w:noWrap/>
            <w:vAlign w:val="bottom"/>
            <w:hideMark/>
          </w:tcPr>
          <w:p w14:paraId="55F9BDD2" w14:textId="77777777" w:rsidR="00AE43B2" w:rsidRPr="008B51F0" w:rsidRDefault="00AE43B2" w:rsidP="00AE43B2">
            <w:pPr>
              <w:spacing w:after="0" w:line="240" w:lineRule="auto"/>
              <w:rPr>
                <w:rFonts w:ascii="Arial" w:eastAsia="Times New Roman" w:hAnsi="Arial" w:cs="Arial"/>
                <w:color w:val="000000"/>
                <w:lang w:eastAsia="en-GB"/>
              </w:rPr>
            </w:pPr>
          </w:p>
        </w:tc>
        <w:tc>
          <w:tcPr>
            <w:tcW w:w="1236" w:type="dxa"/>
            <w:tcBorders>
              <w:top w:val="nil"/>
              <w:left w:val="nil"/>
              <w:bottom w:val="nil"/>
              <w:right w:val="nil"/>
            </w:tcBorders>
            <w:shd w:val="clear" w:color="auto" w:fill="auto"/>
            <w:noWrap/>
            <w:vAlign w:val="bottom"/>
            <w:hideMark/>
          </w:tcPr>
          <w:p w14:paraId="68F4029E" w14:textId="77777777" w:rsidR="00AE43B2" w:rsidRPr="008B51F0" w:rsidRDefault="00AE43B2" w:rsidP="00AE43B2">
            <w:pPr>
              <w:spacing w:after="0" w:line="240" w:lineRule="auto"/>
              <w:rPr>
                <w:rFonts w:ascii="Arial" w:eastAsia="Times New Roman" w:hAnsi="Arial" w:cs="Arial"/>
                <w:color w:val="000000"/>
                <w:lang w:eastAsia="en-GB"/>
              </w:rPr>
            </w:pPr>
          </w:p>
        </w:tc>
      </w:tr>
      <w:tr w:rsidR="00AE43B2" w:rsidRPr="008B51F0" w14:paraId="75FFAA11" w14:textId="77777777" w:rsidTr="001D5977">
        <w:trPr>
          <w:trHeight w:val="300"/>
        </w:trPr>
        <w:tc>
          <w:tcPr>
            <w:tcW w:w="345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C73D9" w14:textId="0A798D1F" w:rsidR="00AE43B2" w:rsidRPr="008B51F0" w:rsidRDefault="00AE43B2" w:rsidP="00AE43B2">
            <w:pPr>
              <w:spacing w:after="0" w:line="240" w:lineRule="auto"/>
              <w:jc w:val="right"/>
              <w:rPr>
                <w:rFonts w:ascii="Arial" w:eastAsia="Times New Roman" w:hAnsi="Arial" w:cs="Arial"/>
                <w:color w:val="000000"/>
                <w:lang w:eastAsia="en-GB"/>
              </w:rPr>
            </w:pPr>
            <w:r w:rsidRPr="008B51F0">
              <w:rPr>
                <w:rFonts w:ascii="Arial" w:eastAsia="Times New Roman" w:hAnsi="Arial" w:cs="Arial"/>
                <w:color w:val="000000"/>
                <w:lang w:eastAsia="en-GB"/>
              </w:rPr>
              <w:t>=</w:t>
            </w:r>
          </w:p>
        </w:tc>
        <w:tc>
          <w:tcPr>
            <w:tcW w:w="826" w:type="dxa"/>
            <w:tcBorders>
              <w:top w:val="nil"/>
              <w:left w:val="nil"/>
              <w:bottom w:val="nil"/>
              <w:right w:val="nil"/>
            </w:tcBorders>
          </w:tcPr>
          <w:p w14:paraId="09EA357C" w14:textId="77777777" w:rsidR="00AE43B2" w:rsidRPr="008B51F0" w:rsidRDefault="00AE43B2" w:rsidP="00AE43B2">
            <w:pPr>
              <w:spacing w:after="0" w:line="240" w:lineRule="auto"/>
              <w:rPr>
                <w:rFonts w:ascii="Arial" w:eastAsia="Times New Roman" w:hAnsi="Arial" w:cs="Arial"/>
                <w:color w:val="000000"/>
                <w:lang w:eastAsia="en-GB"/>
              </w:rPr>
            </w:pPr>
          </w:p>
        </w:tc>
        <w:tc>
          <w:tcPr>
            <w:tcW w:w="708" w:type="dxa"/>
            <w:tcBorders>
              <w:top w:val="nil"/>
              <w:left w:val="nil"/>
              <w:bottom w:val="nil"/>
              <w:right w:val="nil"/>
            </w:tcBorders>
          </w:tcPr>
          <w:p w14:paraId="47F99CFC" w14:textId="4CE50B2A" w:rsidR="00AE43B2" w:rsidRPr="008B51F0" w:rsidRDefault="00AE43B2" w:rsidP="00AE43B2">
            <w:pPr>
              <w:spacing w:after="0" w:line="240" w:lineRule="auto"/>
              <w:rPr>
                <w:rFonts w:ascii="Arial" w:eastAsia="Times New Roman" w:hAnsi="Arial" w:cs="Arial"/>
                <w:color w:val="000000"/>
                <w:lang w:eastAsia="en-GB"/>
              </w:rPr>
            </w:pPr>
          </w:p>
        </w:tc>
        <w:tc>
          <w:tcPr>
            <w:tcW w:w="857" w:type="dxa"/>
            <w:tcBorders>
              <w:top w:val="nil"/>
              <w:left w:val="nil"/>
              <w:bottom w:val="nil"/>
              <w:right w:val="nil"/>
            </w:tcBorders>
            <w:shd w:val="clear" w:color="auto" w:fill="auto"/>
            <w:noWrap/>
            <w:vAlign w:val="bottom"/>
            <w:hideMark/>
          </w:tcPr>
          <w:p w14:paraId="51253F98" w14:textId="5E3F930F" w:rsidR="00AE43B2" w:rsidRPr="008B51F0" w:rsidRDefault="00AE43B2" w:rsidP="00AE43B2">
            <w:pPr>
              <w:spacing w:after="0" w:line="240" w:lineRule="auto"/>
              <w:rPr>
                <w:rFonts w:ascii="Arial" w:eastAsia="Times New Roman" w:hAnsi="Arial" w:cs="Arial"/>
                <w:color w:val="000000"/>
                <w:lang w:eastAsia="en-GB"/>
              </w:rPr>
            </w:pPr>
          </w:p>
        </w:tc>
        <w:tc>
          <w:tcPr>
            <w:tcW w:w="857" w:type="dxa"/>
            <w:tcBorders>
              <w:top w:val="nil"/>
              <w:left w:val="nil"/>
              <w:bottom w:val="nil"/>
              <w:right w:val="nil"/>
            </w:tcBorders>
            <w:shd w:val="clear" w:color="auto" w:fill="auto"/>
            <w:noWrap/>
            <w:vAlign w:val="bottom"/>
            <w:hideMark/>
          </w:tcPr>
          <w:p w14:paraId="1D059C7D" w14:textId="77777777" w:rsidR="00AE43B2" w:rsidRPr="008B51F0" w:rsidRDefault="00AE43B2" w:rsidP="00AE43B2">
            <w:pPr>
              <w:spacing w:after="0" w:line="240" w:lineRule="auto"/>
              <w:rPr>
                <w:rFonts w:ascii="Arial" w:eastAsia="Times New Roman" w:hAnsi="Arial" w:cs="Arial"/>
                <w:color w:val="000000"/>
                <w:lang w:eastAsia="en-GB"/>
              </w:rPr>
            </w:pPr>
          </w:p>
        </w:tc>
        <w:tc>
          <w:tcPr>
            <w:tcW w:w="998" w:type="dxa"/>
            <w:tcBorders>
              <w:top w:val="nil"/>
              <w:left w:val="nil"/>
              <w:bottom w:val="nil"/>
              <w:right w:val="nil"/>
            </w:tcBorders>
            <w:shd w:val="clear" w:color="auto" w:fill="auto"/>
            <w:noWrap/>
            <w:vAlign w:val="bottom"/>
            <w:hideMark/>
          </w:tcPr>
          <w:p w14:paraId="7B511AF5" w14:textId="77777777" w:rsidR="00AE43B2" w:rsidRPr="008B51F0" w:rsidRDefault="00AE43B2" w:rsidP="00AE43B2">
            <w:pPr>
              <w:spacing w:after="0" w:line="240" w:lineRule="auto"/>
              <w:rPr>
                <w:rFonts w:ascii="Arial" w:eastAsia="Times New Roman" w:hAnsi="Arial" w:cs="Arial"/>
                <w:color w:val="000000"/>
                <w:lang w:eastAsia="en-GB"/>
              </w:rPr>
            </w:pPr>
          </w:p>
        </w:tc>
        <w:tc>
          <w:tcPr>
            <w:tcW w:w="1236" w:type="dxa"/>
            <w:tcBorders>
              <w:top w:val="nil"/>
              <w:left w:val="nil"/>
              <w:bottom w:val="nil"/>
              <w:right w:val="nil"/>
            </w:tcBorders>
            <w:shd w:val="clear" w:color="auto" w:fill="auto"/>
            <w:noWrap/>
            <w:vAlign w:val="bottom"/>
            <w:hideMark/>
          </w:tcPr>
          <w:p w14:paraId="71842801" w14:textId="77777777" w:rsidR="00AE43B2" w:rsidRPr="008B51F0" w:rsidRDefault="00AE43B2" w:rsidP="00AE43B2">
            <w:pPr>
              <w:spacing w:after="0" w:line="240" w:lineRule="auto"/>
              <w:rPr>
                <w:rFonts w:ascii="Arial" w:eastAsia="Times New Roman" w:hAnsi="Arial" w:cs="Arial"/>
                <w:color w:val="000000"/>
                <w:lang w:eastAsia="en-GB"/>
              </w:rPr>
            </w:pPr>
          </w:p>
        </w:tc>
      </w:tr>
      <w:tr w:rsidR="00AE43B2" w:rsidRPr="008B51F0" w14:paraId="14B2AFA9" w14:textId="77777777" w:rsidTr="001D5977">
        <w:trPr>
          <w:trHeight w:val="300"/>
        </w:trPr>
        <w:tc>
          <w:tcPr>
            <w:tcW w:w="345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C4A2E" w14:textId="77777777" w:rsidR="00AE43B2" w:rsidRPr="008B51F0" w:rsidRDefault="00AE43B2" w:rsidP="00AE43B2">
            <w:pPr>
              <w:spacing w:after="0" w:line="240" w:lineRule="auto"/>
              <w:jc w:val="right"/>
              <w:rPr>
                <w:rFonts w:ascii="Arial" w:eastAsia="Times New Roman" w:hAnsi="Arial" w:cs="Arial"/>
                <w:color w:val="000000"/>
                <w:lang w:eastAsia="en-GB"/>
              </w:rPr>
            </w:pPr>
            <w:r w:rsidRPr="008B51F0">
              <w:rPr>
                <w:rFonts w:ascii="Arial" w:eastAsia="Times New Roman" w:hAnsi="Arial" w:cs="Arial"/>
                <w:color w:val="000000"/>
                <w:lang w:eastAsia="en-GB"/>
              </w:rPr>
              <w:t>Total LOs with partial evidence =</w:t>
            </w:r>
          </w:p>
        </w:tc>
        <w:tc>
          <w:tcPr>
            <w:tcW w:w="826" w:type="dxa"/>
            <w:tcBorders>
              <w:top w:val="nil"/>
              <w:left w:val="nil"/>
              <w:bottom w:val="nil"/>
              <w:right w:val="nil"/>
            </w:tcBorders>
          </w:tcPr>
          <w:p w14:paraId="5667E396" w14:textId="77777777" w:rsidR="00AE43B2" w:rsidRPr="008B51F0" w:rsidRDefault="00AE43B2" w:rsidP="00AE43B2">
            <w:pPr>
              <w:spacing w:after="0" w:line="240" w:lineRule="auto"/>
              <w:rPr>
                <w:rFonts w:ascii="Arial" w:eastAsia="Times New Roman" w:hAnsi="Arial" w:cs="Arial"/>
                <w:color w:val="000000"/>
                <w:lang w:eastAsia="en-GB"/>
              </w:rPr>
            </w:pPr>
          </w:p>
        </w:tc>
        <w:tc>
          <w:tcPr>
            <w:tcW w:w="708" w:type="dxa"/>
            <w:tcBorders>
              <w:top w:val="nil"/>
              <w:left w:val="nil"/>
              <w:bottom w:val="nil"/>
              <w:right w:val="nil"/>
            </w:tcBorders>
          </w:tcPr>
          <w:p w14:paraId="4E860770" w14:textId="5DB72734" w:rsidR="00AE43B2" w:rsidRPr="008B51F0" w:rsidRDefault="00AE43B2" w:rsidP="00AE43B2">
            <w:pPr>
              <w:spacing w:after="0" w:line="240" w:lineRule="auto"/>
              <w:rPr>
                <w:rFonts w:ascii="Arial" w:eastAsia="Times New Roman" w:hAnsi="Arial" w:cs="Arial"/>
                <w:color w:val="000000"/>
                <w:lang w:eastAsia="en-GB"/>
              </w:rPr>
            </w:pPr>
          </w:p>
        </w:tc>
        <w:tc>
          <w:tcPr>
            <w:tcW w:w="857" w:type="dxa"/>
            <w:tcBorders>
              <w:top w:val="nil"/>
              <w:left w:val="nil"/>
              <w:bottom w:val="nil"/>
              <w:right w:val="nil"/>
            </w:tcBorders>
            <w:shd w:val="clear" w:color="auto" w:fill="auto"/>
            <w:noWrap/>
            <w:vAlign w:val="bottom"/>
            <w:hideMark/>
          </w:tcPr>
          <w:p w14:paraId="7A26B839" w14:textId="4E708AB4" w:rsidR="00AE43B2" w:rsidRPr="008B51F0" w:rsidRDefault="00AE43B2" w:rsidP="00AE43B2">
            <w:pPr>
              <w:spacing w:after="0" w:line="240" w:lineRule="auto"/>
              <w:rPr>
                <w:rFonts w:ascii="Arial" w:eastAsia="Times New Roman" w:hAnsi="Arial" w:cs="Arial"/>
                <w:color w:val="000000"/>
                <w:lang w:eastAsia="en-GB"/>
              </w:rPr>
            </w:pPr>
          </w:p>
        </w:tc>
        <w:tc>
          <w:tcPr>
            <w:tcW w:w="857" w:type="dxa"/>
            <w:tcBorders>
              <w:top w:val="nil"/>
              <w:left w:val="nil"/>
              <w:bottom w:val="nil"/>
              <w:right w:val="nil"/>
            </w:tcBorders>
            <w:shd w:val="clear" w:color="auto" w:fill="auto"/>
            <w:noWrap/>
            <w:vAlign w:val="bottom"/>
            <w:hideMark/>
          </w:tcPr>
          <w:p w14:paraId="3A766A1A" w14:textId="77777777" w:rsidR="00AE43B2" w:rsidRPr="008B51F0" w:rsidRDefault="00AE43B2" w:rsidP="00AE43B2">
            <w:pPr>
              <w:spacing w:after="0" w:line="240" w:lineRule="auto"/>
              <w:rPr>
                <w:rFonts w:ascii="Arial" w:eastAsia="Times New Roman" w:hAnsi="Arial" w:cs="Arial"/>
                <w:color w:val="000000"/>
                <w:lang w:eastAsia="en-GB"/>
              </w:rPr>
            </w:pPr>
          </w:p>
        </w:tc>
        <w:tc>
          <w:tcPr>
            <w:tcW w:w="998" w:type="dxa"/>
            <w:tcBorders>
              <w:top w:val="nil"/>
              <w:left w:val="nil"/>
              <w:bottom w:val="nil"/>
              <w:right w:val="nil"/>
            </w:tcBorders>
            <w:shd w:val="clear" w:color="auto" w:fill="auto"/>
            <w:noWrap/>
            <w:vAlign w:val="bottom"/>
            <w:hideMark/>
          </w:tcPr>
          <w:p w14:paraId="6BD149F9" w14:textId="77777777" w:rsidR="00AE43B2" w:rsidRPr="008B51F0" w:rsidRDefault="00AE43B2" w:rsidP="00AE43B2">
            <w:pPr>
              <w:spacing w:after="0" w:line="240" w:lineRule="auto"/>
              <w:rPr>
                <w:rFonts w:ascii="Arial" w:eastAsia="Times New Roman" w:hAnsi="Arial" w:cs="Arial"/>
                <w:color w:val="000000"/>
                <w:lang w:eastAsia="en-GB"/>
              </w:rPr>
            </w:pPr>
          </w:p>
        </w:tc>
        <w:tc>
          <w:tcPr>
            <w:tcW w:w="1236" w:type="dxa"/>
            <w:tcBorders>
              <w:top w:val="nil"/>
              <w:left w:val="nil"/>
              <w:bottom w:val="nil"/>
              <w:right w:val="nil"/>
            </w:tcBorders>
            <w:shd w:val="clear" w:color="auto" w:fill="auto"/>
            <w:noWrap/>
            <w:vAlign w:val="bottom"/>
            <w:hideMark/>
          </w:tcPr>
          <w:p w14:paraId="570FD030" w14:textId="77777777" w:rsidR="00AE43B2" w:rsidRPr="008B51F0" w:rsidRDefault="00AE43B2" w:rsidP="00AE43B2">
            <w:pPr>
              <w:spacing w:after="0" w:line="240" w:lineRule="auto"/>
              <w:rPr>
                <w:rFonts w:ascii="Arial" w:eastAsia="Times New Roman" w:hAnsi="Arial" w:cs="Arial"/>
                <w:color w:val="000000"/>
                <w:lang w:eastAsia="en-GB"/>
              </w:rPr>
            </w:pPr>
          </w:p>
        </w:tc>
      </w:tr>
      <w:tr w:rsidR="00AE43B2" w:rsidRPr="008B51F0" w14:paraId="555D0C31" w14:textId="77777777" w:rsidTr="001D5977">
        <w:trPr>
          <w:trHeight w:val="300"/>
        </w:trPr>
        <w:tc>
          <w:tcPr>
            <w:tcW w:w="345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9A14A" w14:textId="77777777" w:rsidR="00AE43B2" w:rsidRPr="008B51F0" w:rsidRDefault="00AE43B2" w:rsidP="00AE43B2">
            <w:pPr>
              <w:spacing w:after="0" w:line="240" w:lineRule="auto"/>
              <w:jc w:val="right"/>
              <w:rPr>
                <w:rFonts w:ascii="Arial" w:eastAsia="Times New Roman" w:hAnsi="Arial" w:cs="Arial"/>
                <w:color w:val="000000"/>
                <w:lang w:eastAsia="en-GB"/>
              </w:rPr>
            </w:pPr>
            <w:r w:rsidRPr="008B51F0">
              <w:rPr>
                <w:rFonts w:ascii="Arial" w:eastAsia="Times New Roman" w:hAnsi="Arial" w:cs="Arial"/>
                <w:color w:val="000000"/>
                <w:lang w:eastAsia="en-GB"/>
              </w:rPr>
              <w:t xml:space="preserve">Total LOs with full evidence = </w:t>
            </w:r>
          </w:p>
        </w:tc>
        <w:tc>
          <w:tcPr>
            <w:tcW w:w="826" w:type="dxa"/>
            <w:tcBorders>
              <w:top w:val="nil"/>
              <w:left w:val="nil"/>
              <w:bottom w:val="nil"/>
              <w:right w:val="nil"/>
            </w:tcBorders>
          </w:tcPr>
          <w:p w14:paraId="29081427" w14:textId="77777777" w:rsidR="00AE43B2" w:rsidRPr="008B51F0" w:rsidRDefault="00AE43B2" w:rsidP="00AE43B2">
            <w:pPr>
              <w:spacing w:after="0" w:line="240" w:lineRule="auto"/>
              <w:rPr>
                <w:rFonts w:ascii="Arial" w:eastAsia="Times New Roman" w:hAnsi="Arial" w:cs="Arial"/>
                <w:color w:val="000000"/>
                <w:lang w:eastAsia="en-GB"/>
              </w:rPr>
            </w:pPr>
          </w:p>
        </w:tc>
        <w:tc>
          <w:tcPr>
            <w:tcW w:w="708" w:type="dxa"/>
            <w:tcBorders>
              <w:top w:val="nil"/>
              <w:left w:val="nil"/>
              <w:bottom w:val="nil"/>
              <w:right w:val="nil"/>
            </w:tcBorders>
          </w:tcPr>
          <w:p w14:paraId="38E8AF88" w14:textId="059E67FD" w:rsidR="00AE43B2" w:rsidRPr="008B51F0" w:rsidRDefault="00AE43B2" w:rsidP="00AE43B2">
            <w:pPr>
              <w:spacing w:after="0" w:line="240" w:lineRule="auto"/>
              <w:rPr>
                <w:rFonts w:ascii="Arial" w:eastAsia="Times New Roman" w:hAnsi="Arial" w:cs="Arial"/>
                <w:color w:val="000000"/>
                <w:lang w:eastAsia="en-GB"/>
              </w:rPr>
            </w:pPr>
          </w:p>
        </w:tc>
        <w:tc>
          <w:tcPr>
            <w:tcW w:w="857" w:type="dxa"/>
            <w:tcBorders>
              <w:top w:val="nil"/>
              <w:left w:val="nil"/>
              <w:bottom w:val="nil"/>
              <w:right w:val="nil"/>
            </w:tcBorders>
            <w:shd w:val="clear" w:color="auto" w:fill="auto"/>
            <w:noWrap/>
            <w:vAlign w:val="bottom"/>
            <w:hideMark/>
          </w:tcPr>
          <w:p w14:paraId="5A7D64E1" w14:textId="0B723F07" w:rsidR="00AE43B2" w:rsidRPr="008B51F0" w:rsidRDefault="00AE43B2" w:rsidP="00AE43B2">
            <w:pPr>
              <w:spacing w:after="0" w:line="240" w:lineRule="auto"/>
              <w:rPr>
                <w:rFonts w:ascii="Arial" w:eastAsia="Times New Roman" w:hAnsi="Arial" w:cs="Arial"/>
                <w:color w:val="000000"/>
                <w:lang w:eastAsia="en-GB"/>
              </w:rPr>
            </w:pPr>
          </w:p>
        </w:tc>
        <w:tc>
          <w:tcPr>
            <w:tcW w:w="857" w:type="dxa"/>
            <w:tcBorders>
              <w:top w:val="nil"/>
              <w:left w:val="nil"/>
              <w:bottom w:val="nil"/>
              <w:right w:val="nil"/>
            </w:tcBorders>
            <w:shd w:val="clear" w:color="auto" w:fill="auto"/>
            <w:noWrap/>
            <w:vAlign w:val="bottom"/>
            <w:hideMark/>
          </w:tcPr>
          <w:p w14:paraId="1793F324" w14:textId="77777777" w:rsidR="00AE43B2" w:rsidRPr="008B51F0" w:rsidRDefault="00AE43B2" w:rsidP="00AE43B2">
            <w:pPr>
              <w:spacing w:after="0" w:line="240" w:lineRule="auto"/>
              <w:rPr>
                <w:rFonts w:ascii="Arial" w:eastAsia="Times New Roman" w:hAnsi="Arial" w:cs="Arial"/>
                <w:color w:val="000000"/>
                <w:lang w:eastAsia="en-GB"/>
              </w:rPr>
            </w:pPr>
          </w:p>
        </w:tc>
        <w:tc>
          <w:tcPr>
            <w:tcW w:w="998" w:type="dxa"/>
            <w:tcBorders>
              <w:top w:val="nil"/>
              <w:left w:val="nil"/>
              <w:bottom w:val="nil"/>
              <w:right w:val="nil"/>
            </w:tcBorders>
            <w:shd w:val="clear" w:color="auto" w:fill="auto"/>
            <w:noWrap/>
            <w:vAlign w:val="bottom"/>
            <w:hideMark/>
          </w:tcPr>
          <w:p w14:paraId="21E37908" w14:textId="77777777" w:rsidR="00AE43B2" w:rsidRPr="008B51F0" w:rsidRDefault="00AE43B2" w:rsidP="00AE43B2">
            <w:pPr>
              <w:spacing w:after="0" w:line="240" w:lineRule="auto"/>
              <w:rPr>
                <w:rFonts w:ascii="Arial" w:eastAsia="Times New Roman" w:hAnsi="Arial" w:cs="Arial"/>
                <w:color w:val="000000"/>
                <w:lang w:eastAsia="en-GB"/>
              </w:rPr>
            </w:pPr>
          </w:p>
        </w:tc>
        <w:tc>
          <w:tcPr>
            <w:tcW w:w="1236" w:type="dxa"/>
            <w:tcBorders>
              <w:top w:val="nil"/>
              <w:left w:val="nil"/>
              <w:bottom w:val="nil"/>
              <w:right w:val="nil"/>
            </w:tcBorders>
            <w:shd w:val="clear" w:color="auto" w:fill="auto"/>
            <w:noWrap/>
            <w:vAlign w:val="bottom"/>
            <w:hideMark/>
          </w:tcPr>
          <w:p w14:paraId="2EA6F04A" w14:textId="77777777" w:rsidR="00AE43B2" w:rsidRPr="008B51F0" w:rsidRDefault="00AE43B2" w:rsidP="00AE43B2">
            <w:pPr>
              <w:spacing w:after="0" w:line="240" w:lineRule="auto"/>
              <w:rPr>
                <w:rFonts w:ascii="Arial" w:eastAsia="Times New Roman" w:hAnsi="Arial" w:cs="Arial"/>
                <w:color w:val="000000"/>
                <w:lang w:eastAsia="en-GB"/>
              </w:rPr>
            </w:pPr>
          </w:p>
        </w:tc>
      </w:tr>
      <w:tr w:rsidR="00AE43B2" w:rsidRPr="008B51F0" w14:paraId="571EC6FE" w14:textId="77777777" w:rsidTr="001D5977">
        <w:trPr>
          <w:trHeight w:val="605"/>
        </w:trPr>
        <w:tc>
          <w:tcPr>
            <w:tcW w:w="857" w:type="dxa"/>
            <w:tcBorders>
              <w:top w:val="nil"/>
              <w:left w:val="nil"/>
              <w:bottom w:val="nil"/>
              <w:right w:val="nil"/>
            </w:tcBorders>
            <w:shd w:val="clear" w:color="auto" w:fill="auto"/>
            <w:noWrap/>
            <w:vAlign w:val="bottom"/>
            <w:hideMark/>
          </w:tcPr>
          <w:p w14:paraId="6DA98E50" w14:textId="77777777" w:rsidR="00AE43B2" w:rsidRPr="008B51F0" w:rsidRDefault="00AE43B2" w:rsidP="00AE43B2">
            <w:pPr>
              <w:spacing w:after="0" w:line="240" w:lineRule="auto"/>
              <w:rPr>
                <w:rFonts w:ascii="Arial" w:eastAsia="Times New Roman" w:hAnsi="Arial" w:cs="Arial"/>
                <w:color w:val="000000"/>
                <w:lang w:eastAsia="en-GB"/>
              </w:rPr>
            </w:pPr>
          </w:p>
        </w:tc>
        <w:tc>
          <w:tcPr>
            <w:tcW w:w="857" w:type="dxa"/>
            <w:tcBorders>
              <w:top w:val="nil"/>
              <w:left w:val="nil"/>
              <w:bottom w:val="nil"/>
              <w:right w:val="nil"/>
            </w:tcBorders>
            <w:shd w:val="clear" w:color="auto" w:fill="auto"/>
            <w:noWrap/>
            <w:vAlign w:val="bottom"/>
            <w:hideMark/>
          </w:tcPr>
          <w:p w14:paraId="1CC57D17" w14:textId="77777777" w:rsidR="00AE43B2" w:rsidRPr="008B51F0" w:rsidRDefault="00AE43B2" w:rsidP="00AE43B2">
            <w:pPr>
              <w:spacing w:after="0" w:line="240" w:lineRule="auto"/>
              <w:rPr>
                <w:rFonts w:ascii="Arial" w:eastAsia="Times New Roman" w:hAnsi="Arial" w:cs="Arial"/>
                <w:color w:val="000000"/>
                <w:lang w:eastAsia="en-GB"/>
              </w:rPr>
            </w:pPr>
          </w:p>
        </w:tc>
        <w:tc>
          <w:tcPr>
            <w:tcW w:w="857" w:type="dxa"/>
            <w:tcBorders>
              <w:top w:val="nil"/>
              <w:left w:val="nil"/>
              <w:bottom w:val="nil"/>
              <w:right w:val="nil"/>
            </w:tcBorders>
            <w:shd w:val="clear" w:color="auto" w:fill="auto"/>
            <w:noWrap/>
            <w:vAlign w:val="bottom"/>
            <w:hideMark/>
          </w:tcPr>
          <w:p w14:paraId="5F5C8FBB" w14:textId="77777777" w:rsidR="00AE43B2" w:rsidRPr="008B51F0" w:rsidRDefault="00AE43B2" w:rsidP="00AE43B2">
            <w:pPr>
              <w:spacing w:after="0" w:line="240" w:lineRule="auto"/>
              <w:rPr>
                <w:rFonts w:ascii="Arial" w:eastAsia="Times New Roman" w:hAnsi="Arial" w:cs="Arial"/>
                <w:color w:val="000000"/>
                <w:lang w:eastAsia="en-GB"/>
              </w:rPr>
            </w:pPr>
          </w:p>
        </w:tc>
        <w:tc>
          <w:tcPr>
            <w:tcW w:w="880" w:type="dxa"/>
            <w:tcBorders>
              <w:top w:val="nil"/>
              <w:left w:val="nil"/>
              <w:bottom w:val="nil"/>
              <w:right w:val="nil"/>
            </w:tcBorders>
            <w:shd w:val="clear" w:color="auto" w:fill="auto"/>
            <w:noWrap/>
            <w:vAlign w:val="bottom"/>
            <w:hideMark/>
          </w:tcPr>
          <w:p w14:paraId="7D02D17F" w14:textId="77777777" w:rsidR="00AE43B2" w:rsidRPr="008B51F0" w:rsidRDefault="00AE43B2" w:rsidP="00AE43B2">
            <w:pPr>
              <w:spacing w:after="0" w:line="240" w:lineRule="auto"/>
              <w:rPr>
                <w:rFonts w:ascii="Arial" w:eastAsia="Times New Roman" w:hAnsi="Arial" w:cs="Arial"/>
                <w:color w:val="000000"/>
                <w:lang w:eastAsia="en-GB"/>
              </w:rPr>
            </w:pPr>
          </w:p>
        </w:tc>
        <w:tc>
          <w:tcPr>
            <w:tcW w:w="826" w:type="dxa"/>
            <w:tcBorders>
              <w:top w:val="nil"/>
              <w:left w:val="nil"/>
              <w:bottom w:val="nil"/>
              <w:right w:val="nil"/>
            </w:tcBorders>
          </w:tcPr>
          <w:p w14:paraId="71C71174" w14:textId="77777777" w:rsidR="00AE43B2" w:rsidRPr="008B51F0" w:rsidRDefault="00AE43B2" w:rsidP="00AE43B2">
            <w:pPr>
              <w:spacing w:after="0" w:line="240" w:lineRule="auto"/>
              <w:rPr>
                <w:rFonts w:ascii="Arial" w:eastAsia="Times New Roman" w:hAnsi="Arial" w:cs="Arial"/>
                <w:color w:val="000000"/>
                <w:lang w:eastAsia="en-GB"/>
              </w:rPr>
            </w:pPr>
          </w:p>
        </w:tc>
        <w:tc>
          <w:tcPr>
            <w:tcW w:w="708" w:type="dxa"/>
            <w:tcBorders>
              <w:top w:val="nil"/>
              <w:left w:val="nil"/>
              <w:bottom w:val="nil"/>
              <w:right w:val="nil"/>
            </w:tcBorders>
          </w:tcPr>
          <w:p w14:paraId="5DE4E77A" w14:textId="7D48ED5D" w:rsidR="00AE43B2" w:rsidRPr="008B51F0" w:rsidRDefault="00AE43B2" w:rsidP="00AE43B2">
            <w:pPr>
              <w:spacing w:after="0" w:line="240" w:lineRule="auto"/>
              <w:rPr>
                <w:rFonts w:ascii="Arial" w:eastAsia="Times New Roman" w:hAnsi="Arial" w:cs="Arial"/>
                <w:color w:val="000000"/>
                <w:lang w:eastAsia="en-GB"/>
              </w:rPr>
            </w:pPr>
          </w:p>
        </w:tc>
        <w:tc>
          <w:tcPr>
            <w:tcW w:w="857" w:type="dxa"/>
            <w:tcBorders>
              <w:top w:val="nil"/>
              <w:left w:val="nil"/>
              <w:bottom w:val="nil"/>
              <w:right w:val="nil"/>
            </w:tcBorders>
            <w:shd w:val="clear" w:color="auto" w:fill="auto"/>
            <w:noWrap/>
            <w:vAlign w:val="bottom"/>
            <w:hideMark/>
          </w:tcPr>
          <w:p w14:paraId="702BE9CC" w14:textId="71FBA48F" w:rsidR="00AE43B2" w:rsidRPr="008B51F0" w:rsidRDefault="00AE43B2" w:rsidP="00AE43B2">
            <w:pPr>
              <w:spacing w:after="0" w:line="240" w:lineRule="auto"/>
              <w:rPr>
                <w:rFonts w:ascii="Arial" w:eastAsia="Times New Roman" w:hAnsi="Arial" w:cs="Arial"/>
                <w:color w:val="000000"/>
                <w:lang w:eastAsia="en-GB"/>
              </w:rPr>
            </w:pPr>
          </w:p>
        </w:tc>
        <w:tc>
          <w:tcPr>
            <w:tcW w:w="857" w:type="dxa"/>
            <w:tcBorders>
              <w:top w:val="nil"/>
              <w:left w:val="nil"/>
              <w:bottom w:val="nil"/>
              <w:right w:val="nil"/>
            </w:tcBorders>
            <w:shd w:val="clear" w:color="auto" w:fill="auto"/>
            <w:noWrap/>
            <w:vAlign w:val="bottom"/>
            <w:hideMark/>
          </w:tcPr>
          <w:p w14:paraId="5FB53044" w14:textId="77777777" w:rsidR="00AE43B2" w:rsidRPr="008B51F0" w:rsidRDefault="00AE43B2" w:rsidP="00AE43B2">
            <w:pPr>
              <w:spacing w:after="0" w:line="240" w:lineRule="auto"/>
              <w:rPr>
                <w:rFonts w:ascii="Arial" w:eastAsia="Times New Roman" w:hAnsi="Arial" w:cs="Arial"/>
                <w:color w:val="000000"/>
                <w:lang w:eastAsia="en-GB"/>
              </w:rPr>
            </w:pPr>
          </w:p>
        </w:tc>
        <w:tc>
          <w:tcPr>
            <w:tcW w:w="998" w:type="dxa"/>
            <w:tcBorders>
              <w:top w:val="nil"/>
              <w:left w:val="nil"/>
              <w:bottom w:val="nil"/>
              <w:right w:val="nil"/>
            </w:tcBorders>
            <w:shd w:val="clear" w:color="auto" w:fill="auto"/>
            <w:noWrap/>
            <w:vAlign w:val="bottom"/>
            <w:hideMark/>
          </w:tcPr>
          <w:p w14:paraId="450995F7" w14:textId="77777777" w:rsidR="00AE43B2" w:rsidRPr="008B51F0" w:rsidRDefault="00AE43B2" w:rsidP="00AE43B2">
            <w:pPr>
              <w:spacing w:after="0" w:line="240" w:lineRule="auto"/>
              <w:rPr>
                <w:rFonts w:ascii="Arial" w:eastAsia="Times New Roman" w:hAnsi="Arial" w:cs="Arial"/>
                <w:color w:val="000000"/>
                <w:lang w:eastAsia="en-GB"/>
              </w:rPr>
            </w:pPr>
          </w:p>
        </w:tc>
        <w:tc>
          <w:tcPr>
            <w:tcW w:w="1236" w:type="dxa"/>
            <w:tcBorders>
              <w:top w:val="nil"/>
              <w:left w:val="nil"/>
              <w:bottom w:val="nil"/>
              <w:right w:val="nil"/>
            </w:tcBorders>
            <w:shd w:val="clear" w:color="auto" w:fill="auto"/>
            <w:noWrap/>
            <w:vAlign w:val="bottom"/>
            <w:hideMark/>
          </w:tcPr>
          <w:p w14:paraId="1BCB08D6" w14:textId="77777777" w:rsidR="00AE43B2" w:rsidRPr="008B51F0" w:rsidRDefault="00AE43B2" w:rsidP="00AE43B2">
            <w:pPr>
              <w:spacing w:after="0" w:line="240" w:lineRule="auto"/>
              <w:rPr>
                <w:rFonts w:ascii="Arial" w:eastAsia="Times New Roman" w:hAnsi="Arial" w:cs="Arial"/>
                <w:color w:val="000000"/>
                <w:lang w:eastAsia="en-GB"/>
              </w:rPr>
            </w:pPr>
          </w:p>
        </w:tc>
      </w:tr>
      <w:tr w:rsidR="00AE43B2" w:rsidRPr="008B51F0" w14:paraId="67F91F8C" w14:textId="77777777" w:rsidTr="001D5977">
        <w:trPr>
          <w:trHeight w:val="60"/>
        </w:trPr>
        <w:tc>
          <w:tcPr>
            <w:tcW w:w="2571" w:type="dxa"/>
            <w:gridSpan w:val="3"/>
            <w:tcBorders>
              <w:top w:val="nil"/>
              <w:left w:val="nil"/>
              <w:bottom w:val="nil"/>
              <w:right w:val="nil"/>
            </w:tcBorders>
            <w:shd w:val="clear" w:color="auto" w:fill="auto"/>
            <w:noWrap/>
            <w:vAlign w:val="bottom"/>
          </w:tcPr>
          <w:p w14:paraId="52C4E287" w14:textId="77777777" w:rsidR="00AE43B2" w:rsidRPr="008B51F0" w:rsidRDefault="00AE43B2" w:rsidP="00AE43B2">
            <w:pPr>
              <w:spacing w:after="0" w:line="240" w:lineRule="auto"/>
              <w:rPr>
                <w:rFonts w:ascii="Arial" w:eastAsia="Times New Roman" w:hAnsi="Arial" w:cs="Arial"/>
                <w:color w:val="000000"/>
                <w:lang w:eastAsia="en-GB"/>
              </w:rPr>
            </w:pPr>
          </w:p>
        </w:tc>
        <w:tc>
          <w:tcPr>
            <w:tcW w:w="880" w:type="dxa"/>
            <w:tcBorders>
              <w:top w:val="nil"/>
              <w:left w:val="nil"/>
              <w:bottom w:val="nil"/>
              <w:right w:val="nil"/>
            </w:tcBorders>
            <w:shd w:val="clear" w:color="auto" w:fill="auto"/>
            <w:noWrap/>
            <w:vAlign w:val="bottom"/>
          </w:tcPr>
          <w:p w14:paraId="6633303B" w14:textId="77777777" w:rsidR="00AE43B2" w:rsidRPr="008B51F0" w:rsidRDefault="00AE43B2" w:rsidP="00AE43B2">
            <w:pPr>
              <w:spacing w:after="0" w:line="240" w:lineRule="auto"/>
              <w:rPr>
                <w:rFonts w:ascii="Arial" w:eastAsia="Times New Roman" w:hAnsi="Arial" w:cs="Arial"/>
                <w:color w:val="000000"/>
                <w:lang w:eastAsia="en-GB"/>
              </w:rPr>
            </w:pPr>
          </w:p>
        </w:tc>
        <w:tc>
          <w:tcPr>
            <w:tcW w:w="826" w:type="dxa"/>
            <w:tcBorders>
              <w:top w:val="nil"/>
              <w:left w:val="nil"/>
              <w:bottom w:val="nil"/>
              <w:right w:val="nil"/>
            </w:tcBorders>
          </w:tcPr>
          <w:p w14:paraId="49D8CAC8" w14:textId="77777777" w:rsidR="00AE43B2" w:rsidRPr="008B51F0" w:rsidRDefault="00AE43B2" w:rsidP="00AE43B2">
            <w:pPr>
              <w:spacing w:after="0" w:line="240" w:lineRule="auto"/>
              <w:rPr>
                <w:rFonts w:ascii="Arial" w:eastAsia="Times New Roman" w:hAnsi="Arial" w:cs="Arial"/>
                <w:color w:val="000000"/>
                <w:lang w:eastAsia="en-GB"/>
              </w:rPr>
            </w:pPr>
          </w:p>
        </w:tc>
        <w:tc>
          <w:tcPr>
            <w:tcW w:w="708" w:type="dxa"/>
            <w:tcBorders>
              <w:top w:val="nil"/>
              <w:left w:val="nil"/>
              <w:bottom w:val="nil"/>
              <w:right w:val="nil"/>
            </w:tcBorders>
          </w:tcPr>
          <w:p w14:paraId="38299261" w14:textId="474F5766" w:rsidR="00AE43B2" w:rsidRPr="008B51F0" w:rsidRDefault="00AE43B2" w:rsidP="00AE43B2">
            <w:pPr>
              <w:spacing w:after="0" w:line="240" w:lineRule="auto"/>
              <w:rPr>
                <w:rFonts w:ascii="Arial" w:eastAsia="Times New Roman" w:hAnsi="Arial" w:cs="Arial"/>
                <w:color w:val="000000"/>
                <w:lang w:eastAsia="en-GB"/>
              </w:rPr>
            </w:pPr>
          </w:p>
        </w:tc>
        <w:tc>
          <w:tcPr>
            <w:tcW w:w="857" w:type="dxa"/>
            <w:tcBorders>
              <w:top w:val="nil"/>
              <w:left w:val="nil"/>
              <w:bottom w:val="nil"/>
              <w:right w:val="nil"/>
            </w:tcBorders>
            <w:shd w:val="clear" w:color="auto" w:fill="auto"/>
            <w:noWrap/>
            <w:vAlign w:val="bottom"/>
            <w:hideMark/>
          </w:tcPr>
          <w:p w14:paraId="54CE2372" w14:textId="07A0A012" w:rsidR="00AE43B2" w:rsidRPr="008B51F0" w:rsidRDefault="00AE43B2" w:rsidP="00AE43B2">
            <w:pPr>
              <w:spacing w:after="0" w:line="240" w:lineRule="auto"/>
              <w:rPr>
                <w:rFonts w:ascii="Arial" w:eastAsia="Times New Roman" w:hAnsi="Arial" w:cs="Arial"/>
                <w:color w:val="000000"/>
                <w:lang w:eastAsia="en-GB"/>
              </w:rPr>
            </w:pPr>
          </w:p>
        </w:tc>
        <w:tc>
          <w:tcPr>
            <w:tcW w:w="857" w:type="dxa"/>
            <w:tcBorders>
              <w:top w:val="nil"/>
              <w:left w:val="nil"/>
              <w:bottom w:val="nil"/>
              <w:right w:val="nil"/>
            </w:tcBorders>
            <w:shd w:val="clear" w:color="auto" w:fill="auto"/>
            <w:noWrap/>
            <w:vAlign w:val="bottom"/>
            <w:hideMark/>
          </w:tcPr>
          <w:p w14:paraId="0332A85B" w14:textId="77777777" w:rsidR="00AE43B2" w:rsidRPr="008B51F0" w:rsidRDefault="00AE43B2" w:rsidP="00AE43B2">
            <w:pPr>
              <w:spacing w:after="0" w:line="240" w:lineRule="auto"/>
              <w:rPr>
                <w:rFonts w:ascii="Arial" w:eastAsia="Times New Roman" w:hAnsi="Arial" w:cs="Arial"/>
                <w:color w:val="000000"/>
                <w:lang w:eastAsia="en-GB"/>
              </w:rPr>
            </w:pPr>
          </w:p>
        </w:tc>
        <w:tc>
          <w:tcPr>
            <w:tcW w:w="998" w:type="dxa"/>
            <w:tcBorders>
              <w:top w:val="nil"/>
              <w:left w:val="nil"/>
              <w:bottom w:val="nil"/>
              <w:right w:val="nil"/>
            </w:tcBorders>
            <w:shd w:val="clear" w:color="auto" w:fill="auto"/>
            <w:noWrap/>
            <w:vAlign w:val="bottom"/>
            <w:hideMark/>
          </w:tcPr>
          <w:p w14:paraId="497159AA" w14:textId="77777777" w:rsidR="00AE43B2" w:rsidRPr="008B51F0" w:rsidRDefault="00AE43B2" w:rsidP="00AE43B2">
            <w:pPr>
              <w:spacing w:after="0" w:line="240" w:lineRule="auto"/>
              <w:rPr>
                <w:rFonts w:ascii="Arial" w:eastAsia="Times New Roman" w:hAnsi="Arial" w:cs="Arial"/>
                <w:color w:val="000000"/>
                <w:lang w:eastAsia="en-GB"/>
              </w:rPr>
            </w:pPr>
          </w:p>
        </w:tc>
        <w:tc>
          <w:tcPr>
            <w:tcW w:w="1236" w:type="dxa"/>
            <w:tcBorders>
              <w:top w:val="nil"/>
              <w:left w:val="nil"/>
              <w:bottom w:val="nil"/>
              <w:right w:val="nil"/>
            </w:tcBorders>
            <w:shd w:val="clear" w:color="auto" w:fill="auto"/>
            <w:noWrap/>
            <w:vAlign w:val="bottom"/>
            <w:hideMark/>
          </w:tcPr>
          <w:p w14:paraId="1C89A7DA" w14:textId="77777777" w:rsidR="00AE43B2" w:rsidRPr="008B51F0" w:rsidRDefault="00AE43B2" w:rsidP="00AE43B2">
            <w:pPr>
              <w:spacing w:after="0" w:line="240" w:lineRule="auto"/>
              <w:rPr>
                <w:rFonts w:ascii="Arial" w:eastAsia="Times New Roman" w:hAnsi="Arial" w:cs="Arial"/>
                <w:color w:val="000000"/>
                <w:lang w:eastAsia="en-GB"/>
              </w:rPr>
            </w:pPr>
          </w:p>
        </w:tc>
      </w:tr>
      <w:tr w:rsidR="00AE43B2" w:rsidRPr="008B51F0" w14:paraId="352808E3" w14:textId="77777777" w:rsidTr="001D5977">
        <w:trPr>
          <w:trHeight w:val="300"/>
        </w:trPr>
        <w:tc>
          <w:tcPr>
            <w:tcW w:w="857" w:type="dxa"/>
            <w:tcBorders>
              <w:top w:val="nil"/>
              <w:left w:val="nil"/>
              <w:bottom w:val="nil"/>
              <w:right w:val="nil"/>
            </w:tcBorders>
            <w:shd w:val="clear" w:color="auto" w:fill="auto"/>
            <w:noWrap/>
            <w:vAlign w:val="bottom"/>
            <w:hideMark/>
          </w:tcPr>
          <w:p w14:paraId="5B3C3764" w14:textId="77777777" w:rsidR="00AE43B2" w:rsidRPr="008B51F0" w:rsidRDefault="00AE43B2" w:rsidP="00AE43B2">
            <w:pPr>
              <w:spacing w:after="0" w:line="240" w:lineRule="auto"/>
              <w:rPr>
                <w:rFonts w:ascii="Arial" w:eastAsia="Times New Roman" w:hAnsi="Arial" w:cs="Arial"/>
                <w:color w:val="000000"/>
                <w:lang w:eastAsia="en-GB"/>
              </w:rPr>
            </w:pPr>
          </w:p>
        </w:tc>
        <w:tc>
          <w:tcPr>
            <w:tcW w:w="857" w:type="dxa"/>
            <w:tcBorders>
              <w:top w:val="nil"/>
              <w:left w:val="nil"/>
              <w:bottom w:val="nil"/>
              <w:right w:val="nil"/>
            </w:tcBorders>
            <w:shd w:val="clear" w:color="auto" w:fill="auto"/>
            <w:noWrap/>
            <w:vAlign w:val="bottom"/>
            <w:hideMark/>
          </w:tcPr>
          <w:p w14:paraId="3025E8FF" w14:textId="77777777" w:rsidR="00AE43B2" w:rsidRPr="008B51F0" w:rsidRDefault="00AE43B2" w:rsidP="00AE43B2">
            <w:pPr>
              <w:spacing w:after="0" w:line="240" w:lineRule="auto"/>
              <w:rPr>
                <w:rFonts w:ascii="Arial" w:eastAsia="Times New Roman" w:hAnsi="Arial" w:cs="Arial"/>
                <w:color w:val="000000"/>
                <w:lang w:eastAsia="en-GB"/>
              </w:rPr>
            </w:pPr>
          </w:p>
        </w:tc>
        <w:tc>
          <w:tcPr>
            <w:tcW w:w="857" w:type="dxa"/>
            <w:tcBorders>
              <w:top w:val="nil"/>
              <w:left w:val="nil"/>
              <w:bottom w:val="nil"/>
              <w:right w:val="nil"/>
            </w:tcBorders>
            <w:shd w:val="clear" w:color="auto" w:fill="auto"/>
            <w:noWrap/>
            <w:vAlign w:val="bottom"/>
            <w:hideMark/>
          </w:tcPr>
          <w:p w14:paraId="3968472B" w14:textId="77777777" w:rsidR="00AE43B2" w:rsidRPr="008B51F0" w:rsidRDefault="00AE43B2" w:rsidP="00AE43B2">
            <w:pPr>
              <w:spacing w:after="0" w:line="240" w:lineRule="auto"/>
              <w:rPr>
                <w:rFonts w:ascii="Arial" w:eastAsia="Times New Roman" w:hAnsi="Arial" w:cs="Arial"/>
                <w:color w:val="000000"/>
                <w:lang w:eastAsia="en-GB"/>
              </w:rPr>
            </w:pPr>
          </w:p>
        </w:tc>
        <w:tc>
          <w:tcPr>
            <w:tcW w:w="880" w:type="dxa"/>
            <w:tcBorders>
              <w:top w:val="nil"/>
              <w:left w:val="nil"/>
              <w:bottom w:val="nil"/>
              <w:right w:val="nil"/>
            </w:tcBorders>
            <w:shd w:val="clear" w:color="auto" w:fill="auto"/>
            <w:noWrap/>
            <w:vAlign w:val="bottom"/>
            <w:hideMark/>
          </w:tcPr>
          <w:p w14:paraId="707F0FDD" w14:textId="77777777" w:rsidR="00AE43B2" w:rsidRPr="008B51F0" w:rsidRDefault="00AE43B2" w:rsidP="00AE43B2">
            <w:pPr>
              <w:spacing w:after="0" w:line="240" w:lineRule="auto"/>
              <w:rPr>
                <w:rFonts w:ascii="Arial" w:eastAsia="Times New Roman" w:hAnsi="Arial" w:cs="Arial"/>
                <w:color w:val="000000"/>
                <w:lang w:eastAsia="en-GB"/>
              </w:rPr>
            </w:pPr>
          </w:p>
        </w:tc>
        <w:tc>
          <w:tcPr>
            <w:tcW w:w="826" w:type="dxa"/>
            <w:tcBorders>
              <w:top w:val="nil"/>
              <w:left w:val="nil"/>
              <w:bottom w:val="nil"/>
              <w:right w:val="nil"/>
            </w:tcBorders>
          </w:tcPr>
          <w:p w14:paraId="39DF2D1F" w14:textId="77777777" w:rsidR="00AE43B2" w:rsidRPr="008B51F0" w:rsidRDefault="00AE43B2" w:rsidP="00AE43B2">
            <w:pPr>
              <w:spacing w:after="0" w:line="240" w:lineRule="auto"/>
              <w:rPr>
                <w:rFonts w:ascii="Arial" w:eastAsia="Times New Roman" w:hAnsi="Arial" w:cs="Arial"/>
                <w:color w:val="000000"/>
                <w:lang w:eastAsia="en-GB"/>
              </w:rPr>
            </w:pPr>
          </w:p>
        </w:tc>
        <w:tc>
          <w:tcPr>
            <w:tcW w:w="708" w:type="dxa"/>
            <w:tcBorders>
              <w:top w:val="nil"/>
              <w:left w:val="nil"/>
              <w:bottom w:val="nil"/>
              <w:right w:val="nil"/>
            </w:tcBorders>
          </w:tcPr>
          <w:p w14:paraId="175123DA" w14:textId="12C8BBF4" w:rsidR="00AE43B2" w:rsidRPr="008B51F0" w:rsidRDefault="00AE43B2" w:rsidP="00AE43B2">
            <w:pPr>
              <w:spacing w:after="0" w:line="240" w:lineRule="auto"/>
              <w:rPr>
                <w:rFonts w:ascii="Arial" w:eastAsia="Times New Roman" w:hAnsi="Arial" w:cs="Arial"/>
                <w:color w:val="000000"/>
                <w:lang w:eastAsia="en-GB"/>
              </w:rPr>
            </w:pPr>
          </w:p>
        </w:tc>
        <w:tc>
          <w:tcPr>
            <w:tcW w:w="857" w:type="dxa"/>
            <w:tcBorders>
              <w:top w:val="nil"/>
              <w:left w:val="nil"/>
              <w:bottom w:val="nil"/>
              <w:right w:val="nil"/>
            </w:tcBorders>
            <w:shd w:val="clear" w:color="auto" w:fill="auto"/>
            <w:noWrap/>
            <w:vAlign w:val="bottom"/>
            <w:hideMark/>
          </w:tcPr>
          <w:p w14:paraId="559089EB" w14:textId="252BAB23" w:rsidR="00AE43B2" w:rsidRPr="008B51F0" w:rsidRDefault="00AE43B2" w:rsidP="00AE43B2">
            <w:pPr>
              <w:spacing w:after="0" w:line="240" w:lineRule="auto"/>
              <w:rPr>
                <w:rFonts w:ascii="Arial" w:eastAsia="Times New Roman" w:hAnsi="Arial" w:cs="Arial"/>
                <w:color w:val="000000"/>
                <w:lang w:eastAsia="en-GB"/>
              </w:rPr>
            </w:pPr>
          </w:p>
        </w:tc>
        <w:tc>
          <w:tcPr>
            <w:tcW w:w="857" w:type="dxa"/>
            <w:tcBorders>
              <w:top w:val="nil"/>
              <w:left w:val="nil"/>
              <w:bottom w:val="nil"/>
              <w:right w:val="nil"/>
            </w:tcBorders>
            <w:shd w:val="clear" w:color="auto" w:fill="auto"/>
            <w:noWrap/>
            <w:vAlign w:val="bottom"/>
            <w:hideMark/>
          </w:tcPr>
          <w:p w14:paraId="2507E74C" w14:textId="77777777" w:rsidR="00AE43B2" w:rsidRPr="008B51F0" w:rsidRDefault="00AE43B2" w:rsidP="00AE43B2">
            <w:pPr>
              <w:spacing w:after="0" w:line="240" w:lineRule="auto"/>
              <w:rPr>
                <w:rFonts w:ascii="Arial" w:eastAsia="Times New Roman" w:hAnsi="Arial" w:cs="Arial"/>
                <w:color w:val="000000"/>
                <w:lang w:eastAsia="en-GB"/>
              </w:rPr>
            </w:pPr>
          </w:p>
        </w:tc>
        <w:tc>
          <w:tcPr>
            <w:tcW w:w="998" w:type="dxa"/>
            <w:tcBorders>
              <w:top w:val="nil"/>
              <w:left w:val="nil"/>
              <w:bottom w:val="nil"/>
              <w:right w:val="nil"/>
            </w:tcBorders>
            <w:shd w:val="clear" w:color="auto" w:fill="auto"/>
            <w:noWrap/>
            <w:vAlign w:val="bottom"/>
            <w:hideMark/>
          </w:tcPr>
          <w:p w14:paraId="3B4109CE" w14:textId="77777777" w:rsidR="00AE43B2" w:rsidRPr="008B51F0" w:rsidRDefault="00AE43B2" w:rsidP="00AE43B2">
            <w:pPr>
              <w:spacing w:after="0" w:line="240" w:lineRule="auto"/>
              <w:rPr>
                <w:rFonts w:ascii="Arial" w:eastAsia="Times New Roman" w:hAnsi="Arial" w:cs="Arial"/>
                <w:color w:val="000000"/>
                <w:lang w:eastAsia="en-GB"/>
              </w:rPr>
            </w:pPr>
          </w:p>
        </w:tc>
        <w:tc>
          <w:tcPr>
            <w:tcW w:w="1236" w:type="dxa"/>
            <w:tcBorders>
              <w:top w:val="nil"/>
              <w:left w:val="nil"/>
              <w:bottom w:val="nil"/>
              <w:right w:val="nil"/>
            </w:tcBorders>
            <w:shd w:val="clear" w:color="auto" w:fill="auto"/>
            <w:noWrap/>
            <w:vAlign w:val="bottom"/>
            <w:hideMark/>
          </w:tcPr>
          <w:p w14:paraId="4921EA58" w14:textId="77777777" w:rsidR="00AE43B2" w:rsidRPr="008B51F0" w:rsidRDefault="00AE43B2" w:rsidP="00AE43B2">
            <w:pPr>
              <w:spacing w:after="0" w:line="240" w:lineRule="auto"/>
              <w:rPr>
                <w:rFonts w:ascii="Arial" w:eastAsia="Times New Roman" w:hAnsi="Arial" w:cs="Arial"/>
                <w:color w:val="000000"/>
                <w:lang w:eastAsia="en-GB"/>
              </w:rPr>
            </w:pPr>
          </w:p>
        </w:tc>
      </w:tr>
      <w:tr w:rsidR="00AE43B2" w:rsidRPr="008B51F0" w14:paraId="3CB61970" w14:textId="77777777" w:rsidTr="001D5977">
        <w:trPr>
          <w:trHeight w:val="300"/>
        </w:trPr>
        <w:tc>
          <w:tcPr>
            <w:tcW w:w="3451" w:type="dxa"/>
            <w:gridSpan w:val="4"/>
            <w:tcBorders>
              <w:top w:val="nil"/>
              <w:left w:val="nil"/>
              <w:bottom w:val="nil"/>
              <w:right w:val="nil"/>
            </w:tcBorders>
            <w:shd w:val="clear" w:color="auto" w:fill="auto"/>
            <w:noWrap/>
            <w:vAlign w:val="bottom"/>
            <w:hideMark/>
          </w:tcPr>
          <w:p w14:paraId="5BE9BAEA" w14:textId="77777777" w:rsidR="00AE43B2" w:rsidRPr="008B51F0" w:rsidRDefault="00AE43B2" w:rsidP="00AE43B2">
            <w:pPr>
              <w:spacing w:after="0" w:line="240" w:lineRule="auto"/>
              <w:rPr>
                <w:rFonts w:ascii="Arial" w:eastAsia="Times New Roman" w:hAnsi="Arial" w:cs="Arial"/>
                <w:color w:val="000000"/>
                <w:lang w:eastAsia="en-GB"/>
              </w:rPr>
            </w:pPr>
            <w:r w:rsidRPr="008B51F0">
              <w:rPr>
                <w:rFonts w:ascii="Arial" w:eastAsia="Times New Roman" w:hAnsi="Arial" w:cs="Arial"/>
                <w:color w:val="000000"/>
                <w:lang w:eastAsia="en-GB"/>
              </w:rPr>
              <w:t>Signature of the Head of School/ Training Programme Director</w:t>
            </w:r>
          </w:p>
        </w:tc>
        <w:tc>
          <w:tcPr>
            <w:tcW w:w="826" w:type="dxa"/>
            <w:tcBorders>
              <w:top w:val="nil"/>
              <w:left w:val="nil"/>
              <w:bottom w:val="nil"/>
              <w:right w:val="nil"/>
            </w:tcBorders>
          </w:tcPr>
          <w:p w14:paraId="5D9ACEAB" w14:textId="77777777" w:rsidR="00AE43B2" w:rsidRPr="008B51F0" w:rsidRDefault="00AE43B2" w:rsidP="00AE43B2">
            <w:pPr>
              <w:spacing w:after="0" w:line="240" w:lineRule="auto"/>
              <w:rPr>
                <w:rFonts w:ascii="Arial" w:eastAsia="Times New Roman" w:hAnsi="Arial" w:cs="Arial"/>
                <w:color w:val="000000"/>
                <w:lang w:eastAsia="en-GB"/>
              </w:rPr>
            </w:pPr>
          </w:p>
        </w:tc>
        <w:tc>
          <w:tcPr>
            <w:tcW w:w="708" w:type="dxa"/>
            <w:tcBorders>
              <w:top w:val="nil"/>
              <w:left w:val="nil"/>
              <w:bottom w:val="nil"/>
              <w:right w:val="nil"/>
            </w:tcBorders>
          </w:tcPr>
          <w:p w14:paraId="107F8996" w14:textId="59599AF7" w:rsidR="00AE43B2" w:rsidRPr="008B51F0" w:rsidRDefault="00AE43B2" w:rsidP="00AE43B2">
            <w:pPr>
              <w:spacing w:after="0" w:line="240" w:lineRule="auto"/>
              <w:rPr>
                <w:rFonts w:ascii="Arial" w:eastAsia="Times New Roman" w:hAnsi="Arial" w:cs="Arial"/>
                <w:color w:val="000000"/>
                <w:lang w:eastAsia="en-GB"/>
              </w:rPr>
            </w:pPr>
          </w:p>
        </w:tc>
        <w:tc>
          <w:tcPr>
            <w:tcW w:w="857" w:type="dxa"/>
            <w:tcBorders>
              <w:top w:val="nil"/>
              <w:left w:val="nil"/>
              <w:bottom w:val="nil"/>
              <w:right w:val="nil"/>
            </w:tcBorders>
            <w:shd w:val="clear" w:color="auto" w:fill="auto"/>
            <w:noWrap/>
            <w:vAlign w:val="bottom"/>
            <w:hideMark/>
          </w:tcPr>
          <w:p w14:paraId="30B483AB" w14:textId="4CCDDC0C" w:rsidR="00AE43B2" w:rsidRPr="008B51F0" w:rsidRDefault="00AE43B2" w:rsidP="00AE43B2">
            <w:pPr>
              <w:spacing w:after="0" w:line="240" w:lineRule="auto"/>
              <w:rPr>
                <w:rFonts w:ascii="Arial" w:eastAsia="Times New Roman" w:hAnsi="Arial" w:cs="Arial"/>
                <w:color w:val="000000"/>
                <w:lang w:eastAsia="en-GB"/>
              </w:rPr>
            </w:pPr>
          </w:p>
        </w:tc>
        <w:tc>
          <w:tcPr>
            <w:tcW w:w="857" w:type="dxa"/>
            <w:tcBorders>
              <w:top w:val="nil"/>
              <w:left w:val="nil"/>
              <w:bottom w:val="nil"/>
              <w:right w:val="nil"/>
            </w:tcBorders>
            <w:shd w:val="clear" w:color="auto" w:fill="auto"/>
            <w:noWrap/>
            <w:vAlign w:val="bottom"/>
            <w:hideMark/>
          </w:tcPr>
          <w:p w14:paraId="182BF6BD" w14:textId="77777777" w:rsidR="00AE43B2" w:rsidRPr="008B51F0" w:rsidRDefault="00AE43B2" w:rsidP="00AE43B2">
            <w:pPr>
              <w:spacing w:after="0" w:line="240" w:lineRule="auto"/>
              <w:rPr>
                <w:rFonts w:ascii="Arial" w:eastAsia="Times New Roman" w:hAnsi="Arial" w:cs="Arial"/>
                <w:color w:val="000000"/>
                <w:lang w:eastAsia="en-GB"/>
              </w:rPr>
            </w:pPr>
          </w:p>
        </w:tc>
        <w:tc>
          <w:tcPr>
            <w:tcW w:w="998" w:type="dxa"/>
            <w:tcBorders>
              <w:top w:val="nil"/>
              <w:left w:val="nil"/>
              <w:bottom w:val="nil"/>
              <w:right w:val="nil"/>
            </w:tcBorders>
            <w:shd w:val="clear" w:color="auto" w:fill="auto"/>
            <w:noWrap/>
            <w:vAlign w:val="bottom"/>
            <w:hideMark/>
          </w:tcPr>
          <w:p w14:paraId="69A56C4D" w14:textId="77777777" w:rsidR="00AE43B2" w:rsidRPr="008B51F0" w:rsidRDefault="00AE43B2" w:rsidP="00AE43B2">
            <w:pPr>
              <w:spacing w:after="0" w:line="240" w:lineRule="auto"/>
              <w:rPr>
                <w:rFonts w:ascii="Arial" w:eastAsia="Times New Roman" w:hAnsi="Arial" w:cs="Arial"/>
                <w:color w:val="000000"/>
                <w:lang w:eastAsia="en-GB"/>
              </w:rPr>
            </w:pPr>
          </w:p>
        </w:tc>
        <w:tc>
          <w:tcPr>
            <w:tcW w:w="1236" w:type="dxa"/>
            <w:tcBorders>
              <w:top w:val="nil"/>
              <w:left w:val="nil"/>
              <w:bottom w:val="nil"/>
              <w:right w:val="nil"/>
            </w:tcBorders>
            <w:shd w:val="clear" w:color="auto" w:fill="auto"/>
            <w:noWrap/>
            <w:vAlign w:val="bottom"/>
            <w:hideMark/>
          </w:tcPr>
          <w:p w14:paraId="0A38B64B" w14:textId="77777777" w:rsidR="00AE43B2" w:rsidRPr="008B51F0" w:rsidRDefault="00AE43B2" w:rsidP="00AE43B2">
            <w:pPr>
              <w:spacing w:after="0" w:line="240" w:lineRule="auto"/>
              <w:rPr>
                <w:rFonts w:ascii="Arial" w:eastAsia="Times New Roman" w:hAnsi="Arial" w:cs="Arial"/>
                <w:color w:val="000000"/>
                <w:lang w:eastAsia="en-GB"/>
              </w:rPr>
            </w:pPr>
          </w:p>
        </w:tc>
      </w:tr>
      <w:tr w:rsidR="00AE43B2" w:rsidRPr="008B51F0" w14:paraId="513B9524" w14:textId="77777777" w:rsidTr="001D5977">
        <w:trPr>
          <w:trHeight w:val="300"/>
        </w:trPr>
        <w:tc>
          <w:tcPr>
            <w:tcW w:w="857" w:type="dxa"/>
            <w:tcBorders>
              <w:top w:val="nil"/>
              <w:left w:val="nil"/>
              <w:bottom w:val="nil"/>
              <w:right w:val="nil"/>
            </w:tcBorders>
            <w:shd w:val="clear" w:color="auto" w:fill="auto"/>
            <w:noWrap/>
            <w:vAlign w:val="bottom"/>
            <w:hideMark/>
          </w:tcPr>
          <w:p w14:paraId="30FAAE63" w14:textId="77777777" w:rsidR="00AE43B2" w:rsidRPr="008B51F0" w:rsidRDefault="00AE43B2" w:rsidP="00AE43B2">
            <w:pPr>
              <w:spacing w:after="0" w:line="240" w:lineRule="auto"/>
              <w:rPr>
                <w:rFonts w:ascii="Arial" w:eastAsia="Times New Roman" w:hAnsi="Arial" w:cs="Arial"/>
                <w:color w:val="000000"/>
                <w:lang w:eastAsia="en-GB"/>
              </w:rPr>
            </w:pPr>
          </w:p>
        </w:tc>
        <w:tc>
          <w:tcPr>
            <w:tcW w:w="857" w:type="dxa"/>
            <w:tcBorders>
              <w:top w:val="nil"/>
              <w:left w:val="nil"/>
              <w:bottom w:val="nil"/>
              <w:right w:val="nil"/>
            </w:tcBorders>
            <w:shd w:val="clear" w:color="auto" w:fill="auto"/>
            <w:noWrap/>
            <w:vAlign w:val="bottom"/>
            <w:hideMark/>
          </w:tcPr>
          <w:p w14:paraId="1C00D77F" w14:textId="77777777" w:rsidR="00AE43B2" w:rsidRPr="008B51F0" w:rsidRDefault="00AE43B2" w:rsidP="00AE43B2">
            <w:pPr>
              <w:spacing w:after="0" w:line="240" w:lineRule="auto"/>
              <w:rPr>
                <w:rFonts w:ascii="Arial" w:eastAsia="Times New Roman" w:hAnsi="Arial" w:cs="Arial"/>
                <w:color w:val="000000"/>
                <w:lang w:eastAsia="en-GB"/>
              </w:rPr>
            </w:pPr>
          </w:p>
        </w:tc>
        <w:tc>
          <w:tcPr>
            <w:tcW w:w="857" w:type="dxa"/>
            <w:tcBorders>
              <w:top w:val="nil"/>
              <w:left w:val="nil"/>
              <w:bottom w:val="nil"/>
              <w:right w:val="nil"/>
            </w:tcBorders>
            <w:shd w:val="clear" w:color="auto" w:fill="auto"/>
            <w:noWrap/>
            <w:vAlign w:val="bottom"/>
            <w:hideMark/>
          </w:tcPr>
          <w:p w14:paraId="6757DA35" w14:textId="77777777" w:rsidR="00AE43B2" w:rsidRPr="008B51F0" w:rsidRDefault="00AE43B2" w:rsidP="00AE43B2">
            <w:pPr>
              <w:spacing w:after="0" w:line="240" w:lineRule="auto"/>
              <w:rPr>
                <w:rFonts w:ascii="Arial" w:eastAsia="Times New Roman" w:hAnsi="Arial" w:cs="Arial"/>
                <w:color w:val="000000"/>
                <w:lang w:eastAsia="en-GB"/>
              </w:rPr>
            </w:pPr>
          </w:p>
        </w:tc>
        <w:tc>
          <w:tcPr>
            <w:tcW w:w="880" w:type="dxa"/>
            <w:tcBorders>
              <w:top w:val="nil"/>
              <w:left w:val="nil"/>
              <w:bottom w:val="nil"/>
              <w:right w:val="nil"/>
            </w:tcBorders>
            <w:shd w:val="clear" w:color="auto" w:fill="auto"/>
            <w:noWrap/>
            <w:vAlign w:val="bottom"/>
            <w:hideMark/>
          </w:tcPr>
          <w:p w14:paraId="305B1080" w14:textId="77777777" w:rsidR="00AE43B2" w:rsidRPr="008B51F0" w:rsidRDefault="00AE43B2" w:rsidP="00AE43B2">
            <w:pPr>
              <w:spacing w:after="0" w:line="240" w:lineRule="auto"/>
              <w:rPr>
                <w:rFonts w:ascii="Arial" w:eastAsia="Times New Roman" w:hAnsi="Arial" w:cs="Arial"/>
                <w:color w:val="000000"/>
                <w:lang w:eastAsia="en-GB"/>
              </w:rPr>
            </w:pPr>
          </w:p>
        </w:tc>
        <w:tc>
          <w:tcPr>
            <w:tcW w:w="826" w:type="dxa"/>
            <w:tcBorders>
              <w:top w:val="nil"/>
              <w:left w:val="nil"/>
              <w:bottom w:val="nil"/>
              <w:right w:val="nil"/>
            </w:tcBorders>
          </w:tcPr>
          <w:p w14:paraId="70F16A76" w14:textId="77777777" w:rsidR="00AE43B2" w:rsidRPr="008B51F0" w:rsidRDefault="00AE43B2" w:rsidP="00AE43B2">
            <w:pPr>
              <w:spacing w:after="0" w:line="240" w:lineRule="auto"/>
              <w:rPr>
                <w:rFonts w:ascii="Arial" w:eastAsia="Times New Roman" w:hAnsi="Arial" w:cs="Arial"/>
                <w:color w:val="000000"/>
                <w:lang w:eastAsia="en-GB"/>
              </w:rPr>
            </w:pPr>
          </w:p>
        </w:tc>
        <w:tc>
          <w:tcPr>
            <w:tcW w:w="708" w:type="dxa"/>
            <w:tcBorders>
              <w:top w:val="nil"/>
              <w:left w:val="nil"/>
              <w:bottom w:val="nil"/>
              <w:right w:val="nil"/>
            </w:tcBorders>
          </w:tcPr>
          <w:p w14:paraId="19EC6FE8" w14:textId="621F9704" w:rsidR="00AE43B2" w:rsidRPr="008B51F0" w:rsidRDefault="00AE43B2" w:rsidP="00AE43B2">
            <w:pPr>
              <w:spacing w:after="0" w:line="240" w:lineRule="auto"/>
              <w:rPr>
                <w:rFonts w:ascii="Arial" w:eastAsia="Times New Roman" w:hAnsi="Arial" w:cs="Arial"/>
                <w:color w:val="000000"/>
                <w:lang w:eastAsia="en-GB"/>
              </w:rPr>
            </w:pPr>
          </w:p>
        </w:tc>
        <w:tc>
          <w:tcPr>
            <w:tcW w:w="857" w:type="dxa"/>
            <w:tcBorders>
              <w:top w:val="nil"/>
              <w:left w:val="nil"/>
              <w:bottom w:val="nil"/>
              <w:right w:val="nil"/>
            </w:tcBorders>
            <w:shd w:val="clear" w:color="auto" w:fill="auto"/>
            <w:noWrap/>
            <w:vAlign w:val="bottom"/>
            <w:hideMark/>
          </w:tcPr>
          <w:p w14:paraId="3094D1E5" w14:textId="3BA3E747" w:rsidR="00AE43B2" w:rsidRPr="008B51F0" w:rsidRDefault="00AE43B2" w:rsidP="00AE43B2">
            <w:pPr>
              <w:spacing w:after="0" w:line="240" w:lineRule="auto"/>
              <w:rPr>
                <w:rFonts w:ascii="Arial" w:eastAsia="Times New Roman" w:hAnsi="Arial" w:cs="Arial"/>
                <w:color w:val="000000"/>
                <w:lang w:eastAsia="en-GB"/>
              </w:rPr>
            </w:pPr>
          </w:p>
        </w:tc>
        <w:tc>
          <w:tcPr>
            <w:tcW w:w="857" w:type="dxa"/>
            <w:tcBorders>
              <w:top w:val="nil"/>
              <w:left w:val="nil"/>
              <w:bottom w:val="nil"/>
              <w:right w:val="nil"/>
            </w:tcBorders>
            <w:shd w:val="clear" w:color="auto" w:fill="auto"/>
            <w:noWrap/>
            <w:vAlign w:val="bottom"/>
            <w:hideMark/>
          </w:tcPr>
          <w:p w14:paraId="58451E66" w14:textId="77777777" w:rsidR="00AE43B2" w:rsidRPr="008B51F0" w:rsidRDefault="00AE43B2" w:rsidP="00AE43B2">
            <w:pPr>
              <w:spacing w:after="0" w:line="240" w:lineRule="auto"/>
              <w:rPr>
                <w:rFonts w:ascii="Arial" w:eastAsia="Times New Roman" w:hAnsi="Arial" w:cs="Arial"/>
                <w:color w:val="000000"/>
                <w:lang w:eastAsia="en-GB"/>
              </w:rPr>
            </w:pPr>
          </w:p>
        </w:tc>
        <w:tc>
          <w:tcPr>
            <w:tcW w:w="998" w:type="dxa"/>
            <w:tcBorders>
              <w:top w:val="nil"/>
              <w:left w:val="nil"/>
              <w:bottom w:val="nil"/>
              <w:right w:val="nil"/>
            </w:tcBorders>
            <w:shd w:val="clear" w:color="auto" w:fill="auto"/>
            <w:noWrap/>
            <w:vAlign w:val="bottom"/>
            <w:hideMark/>
          </w:tcPr>
          <w:p w14:paraId="6EAC1195" w14:textId="77777777" w:rsidR="00AE43B2" w:rsidRPr="008B51F0" w:rsidRDefault="00AE43B2" w:rsidP="00AE43B2">
            <w:pPr>
              <w:spacing w:after="0" w:line="240" w:lineRule="auto"/>
              <w:rPr>
                <w:rFonts w:ascii="Arial" w:eastAsia="Times New Roman" w:hAnsi="Arial" w:cs="Arial"/>
                <w:color w:val="000000"/>
                <w:lang w:eastAsia="en-GB"/>
              </w:rPr>
            </w:pPr>
          </w:p>
        </w:tc>
        <w:tc>
          <w:tcPr>
            <w:tcW w:w="1236" w:type="dxa"/>
            <w:tcBorders>
              <w:top w:val="nil"/>
              <w:left w:val="nil"/>
              <w:bottom w:val="nil"/>
              <w:right w:val="nil"/>
            </w:tcBorders>
            <w:shd w:val="clear" w:color="auto" w:fill="auto"/>
            <w:noWrap/>
            <w:vAlign w:val="bottom"/>
            <w:hideMark/>
          </w:tcPr>
          <w:p w14:paraId="5A2B7BDC" w14:textId="77777777" w:rsidR="00AE43B2" w:rsidRPr="008B51F0" w:rsidRDefault="00AE43B2" w:rsidP="00AE43B2">
            <w:pPr>
              <w:spacing w:after="0" w:line="240" w:lineRule="auto"/>
              <w:rPr>
                <w:rFonts w:ascii="Arial" w:eastAsia="Times New Roman" w:hAnsi="Arial" w:cs="Arial"/>
                <w:color w:val="000000"/>
                <w:lang w:eastAsia="en-GB"/>
              </w:rPr>
            </w:pPr>
          </w:p>
        </w:tc>
      </w:tr>
    </w:tbl>
    <w:p w14:paraId="75D56755" w14:textId="77777777" w:rsidR="008F34C2" w:rsidRPr="008B51F0" w:rsidRDefault="008F34C2" w:rsidP="008F34C2">
      <w:pPr>
        <w:rPr>
          <w:rFonts w:ascii="Arial" w:hAnsi="Arial" w:cs="Arial"/>
        </w:rPr>
      </w:pPr>
    </w:p>
    <w:p w14:paraId="5A34D22A" w14:textId="77777777" w:rsidR="008F34C2" w:rsidRPr="008B51F0" w:rsidRDefault="008F34C2" w:rsidP="004D37F7">
      <w:pPr>
        <w:rPr>
          <w:rFonts w:ascii="Arial" w:hAnsi="Arial" w:cs="Arial"/>
          <w:sz w:val="24"/>
          <w:szCs w:val="24"/>
        </w:rPr>
      </w:pPr>
    </w:p>
    <w:sectPr w:rsidR="008F34C2" w:rsidRPr="008B51F0">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571AD" w14:textId="77777777" w:rsidR="00B43D62" w:rsidRDefault="00B43D62" w:rsidP="00FC48E5">
      <w:pPr>
        <w:spacing w:after="0" w:line="240" w:lineRule="auto"/>
      </w:pPr>
      <w:r>
        <w:separator/>
      </w:r>
    </w:p>
  </w:endnote>
  <w:endnote w:type="continuationSeparator" w:id="0">
    <w:p w14:paraId="3321BB96" w14:textId="77777777" w:rsidR="00B43D62" w:rsidRDefault="00B43D62" w:rsidP="00FC4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901061"/>
      <w:docPartObj>
        <w:docPartGallery w:val="Page Numbers (Bottom of Page)"/>
        <w:docPartUnique/>
      </w:docPartObj>
    </w:sdtPr>
    <w:sdtEndPr>
      <w:rPr>
        <w:noProof/>
      </w:rPr>
    </w:sdtEndPr>
    <w:sdtContent>
      <w:p w14:paraId="267F9C70" w14:textId="1C3FC015" w:rsidR="003E4DD9" w:rsidRDefault="003E4D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021CC7" w14:textId="77777777" w:rsidR="00C7043C" w:rsidRDefault="00C70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8D88B" w14:textId="77777777" w:rsidR="00B43D62" w:rsidRDefault="00B43D62" w:rsidP="00FC48E5">
      <w:pPr>
        <w:spacing w:after="0" w:line="240" w:lineRule="auto"/>
      </w:pPr>
      <w:r>
        <w:separator/>
      </w:r>
    </w:p>
  </w:footnote>
  <w:footnote w:type="continuationSeparator" w:id="0">
    <w:p w14:paraId="444011DC" w14:textId="77777777" w:rsidR="00B43D62" w:rsidRDefault="00B43D62" w:rsidP="00FC48E5">
      <w:pPr>
        <w:spacing w:after="0" w:line="240" w:lineRule="auto"/>
      </w:pPr>
      <w:r>
        <w:continuationSeparator/>
      </w:r>
    </w:p>
  </w:footnote>
  <w:footnote w:id="1">
    <w:p w14:paraId="4DEAC41A" w14:textId="0B05BC02" w:rsidR="00FC48E5" w:rsidRPr="007C48E1" w:rsidRDefault="00FC48E5">
      <w:pPr>
        <w:pStyle w:val="FootnoteText"/>
      </w:pPr>
      <w:r w:rsidRPr="007C48E1">
        <w:rPr>
          <w:rStyle w:val="FootnoteReference"/>
          <w:vertAlign w:val="baseline"/>
        </w:rPr>
        <w:footnoteRef/>
      </w:r>
      <w:r w:rsidRPr="007C48E1">
        <w:t xml:space="preserve"> This replaces the term CESR-CP</w:t>
      </w:r>
      <w:r w:rsidR="009E5749" w:rsidRPr="007C48E1">
        <w:t xml:space="preserve"> and applies to GMC and UKPHR </w:t>
      </w:r>
      <w:proofErr w:type="gramStart"/>
      <w:r w:rsidR="009E5749" w:rsidRPr="007C48E1">
        <w:t>routes</w:t>
      </w:r>
      <w:proofErr w:type="gramEnd"/>
    </w:p>
  </w:footnote>
  <w:footnote w:id="2">
    <w:p w14:paraId="5FCE5DEE" w14:textId="316AFE24" w:rsidR="00FC48E5" w:rsidRPr="007C48E1" w:rsidRDefault="00FC48E5">
      <w:pPr>
        <w:pStyle w:val="FootnoteText"/>
      </w:pPr>
      <w:r w:rsidRPr="007C48E1">
        <w:rPr>
          <w:rStyle w:val="FootnoteReference"/>
          <w:vertAlign w:val="baseline"/>
        </w:rPr>
        <w:footnoteRef/>
      </w:r>
      <w:r w:rsidRPr="007C48E1">
        <w:t xml:space="preserve"> Normally ST1.  Trainees with pre-existing MPH can enter at ST2 but remain on the standard </w:t>
      </w:r>
      <w:proofErr w:type="gramStart"/>
      <w:r w:rsidRPr="007C48E1">
        <w:t>programme</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43E2" w14:textId="7FE42A26" w:rsidR="00C7043C" w:rsidRDefault="00C704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77FC8"/>
    <w:multiLevelType w:val="hybridMultilevel"/>
    <w:tmpl w:val="8E50F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DA0BF8"/>
    <w:multiLevelType w:val="hybridMultilevel"/>
    <w:tmpl w:val="C5FAA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50273F"/>
    <w:multiLevelType w:val="hybridMultilevel"/>
    <w:tmpl w:val="8898C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86E697C"/>
    <w:multiLevelType w:val="hybridMultilevel"/>
    <w:tmpl w:val="23BA1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F816E3"/>
    <w:multiLevelType w:val="hybridMultilevel"/>
    <w:tmpl w:val="94F2755E"/>
    <w:lvl w:ilvl="0" w:tplc="FFE48B4E">
      <w:start w:val="1"/>
      <w:numFmt w:val="bullet"/>
      <w:lvlText w:val=""/>
      <w:lvlJc w:val="left"/>
      <w:pPr>
        <w:tabs>
          <w:tab w:val="num" w:pos="720"/>
        </w:tabs>
        <w:ind w:left="737" w:hanging="37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2E6008"/>
    <w:multiLevelType w:val="hybridMultilevel"/>
    <w:tmpl w:val="C0ECB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003188"/>
    <w:multiLevelType w:val="hybridMultilevel"/>
    <w:tmpl w:val="BD121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565BE4"/>
    <w:multiLevelType w:val="hybridMultilevel"/>
    <w:tmpl w:val="A6AEE4D4"/>
    <w:lvl w:ilvl="0" w:tplc="D6C499EE">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4984423">
    <w:abstractNumId w:val="4"/>
  </w:num>
  <w:num w:numId="2" w16cid:durableId="177161794">
    <w:abstractNumId w:val="4"/>
  </w:num>
  <w:num w:numId="3" w16cid:durableId="1650012774">
    <w:abstractNumId w:val="2"/>
  </w:num>
  <w:num w:numId="4" w16cid:durableId="992489974">
    <w:abstractNumId w:val="6"/>
  </w:num>
  <w:num w:numId="5" w16cid:durableId="416630386">
    <w:abstractNumId w:val="3"/>
  </w:num>
  <w:num w:numId="6" w16cid:durableId="141193917">
    <w:abstractNumId w:val="0"/>
  </w:num>
  <w:num w:numId="7" w16cid:durableId="716702199">
    <w:abstractNumId w:val="1"/>
  </w:num>
  <w:num w:numId="8" w16cid:durableId="775901171">
    <w:abstractNumId w:val="7"/>
  </w:num>
  <w:num w:numId="9" w16cid:durableId="3644780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980"/>
    <w:rsid w:val="00037DD9"/>
    <w:rsid w:val="00045F09"/>
    <w:rsid w:val="00065A79"/>
    <w:rsid w:val="00070C92"/>
    <w:rsid w:val="000903C9"/>
    <w:rsid w:val="000946AB"/>
    <w:rsid w:val="00112CA9"/>
    <w:rsid w:val="00113F3B"/>
    <w:rsid w:val="001A4961"/>
    <w:rsid w:val="001D5977"/>
    <w:rsid w:val="00264A27"/>
    <w:rsid w:val="0027003A"/>
    <w:rsid w:val="002C101E"/>
    <w:rsid w:val="002D5FA5"/>
    <w:rsid w:val="002D68B4"/>
    <w:rsid w:val="002E79D4"/>
    <w:rsid w:val="003525D9"/>
    <w:rsid w:val="00352B37"/>
    <w:rsid w:val="00383693"/>
    <w:rsid w:val="00391F98"/>
    <w:rsid w:val="003C1816"/>
    <w:rsid w:val="003E4DD9"/>
    <w:rsid w:val="0042516E"/>
    <w:rsid w:val="0045233E"/>
    <w:rsid w:val="00467EE9"/>
    <w:rsid w:val="00471980"/>
    <w:rsid w:val="004778EA"/>
    <w:rsid w:val="004A483F"/>
    <w:rsid w:val="004D37F7"/>
    <w:rsid w:val="005923E6"/>
    <w:rsid w:val="00622B69"/>
    <w:rsid w:val="00636425"/>
    <w:rsid w:val="00664227"/>
    <w:rsid w:val="006648A6"/>
    <w:rsid w:val="006678D0"/>
    <w:rsid w:val="006B1B47"/>
    <w:rsid w:val="006D2242"/>
    <w:rsid w:val="006D5687"/>
    <w:rsid w:val="006D69D0"/>
    <w:rsid w:val="00713796"/>
    <w:rsid w:val="007675DD"/>
    <w:rsid w:val="007C11EA"/>
    <w:rsid w:val="007C48E1"/>
    <w:rsid w:val="007D2AA9"/>
    <w:rsid w:val="00870230"/>
    <w:rsid w:val="008B51F0"/>
    <w:rsid w:val="008F34C2"/>
    <w:rsid w:val="008F3BC9"/>
    <w:rsid w:val="009057A5"/>
    <w:rsid w:val="00933E94"/>
    <w:rsid w:val="0094202B"/>
    <w:rsid w:val="00991D4C"/>
    <w:rsid w:val="009D625A"/>
    <w:rsid w:val="009E5749"/>
    <w:rsid w:val="00A4274F"/>
    <w:rsid w:val="00AB0008"/>
    <w:rsid w:val="00AE43B2"/>
    <w:rsid w:val="00B43B73"/>
    <w:rsid w:val="00B43D62"/>
    <w:rsid w:val="00B4420E"/>
    <w:rsid w:val="00B471AA"/>
    <w:rsid w:val="00BF6865"/>
    <w:rsid w:val="00C4006D"/>
    <w:rsid w:val="00C4510F"/>
    <w:rsid w:val="00C53470"/>
    <w:rsid w:val="00C6797A"/>
    <w:rsid w:val="00C7043C"/>
    <w:rsid w:val="00CC370C"/>
    <w:rsid w:val="00CF40B0"/>
    <w:rsid w:val="00D1628A"/>
    <w:rsid w:val="00D26DCD"/>
    <w:rsid w:val="00D80E3D"/>
    <w:rsid w:val="00DB253B"/>
    <w:rsid w:val="00DC4896"/>
    <w:rsid w:val="00E02257"/>
    <w:rsid w:val="00E10003"/>
    <w:rsid w:val="00EB18C7"/>
    <w:rsid w:val="00EB45EE"/>
    <w:rsid w:val="00F34C92"/>
    <w:rsid w:val="00F556ED"/>
    <w:rsid w:val="00F66C7F"/>
    <w:rsid w:val="00F6769F"/>
    <w:rsid w:val="00FC48E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FE455"/>
  <w15:chartTrackingRefBased/>
  <w15:docId w15:val="{154893E3-D1B6-4ED2-909A-67DF5445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19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719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98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71980"/>
    <w:rPr>
      <w:rFonts w:asciiTheme="majorHAnsi" w:eastAsiaTheme="majorEastAsia" w:hAnsiTheme="majorHAnsi" w:cstheme="majorBidi"/>
      <w:color w:val="2F5496" w:themeColor="accent1" w:themeShade="BF"/>
      <w:sz w:val="26"/>
      <w:szCs w:val="26"/>
    </w:rPr>
  </w:style>
  <w:style w:type="character" w:styleId="Hyperlink">
    <w:name w:val="Hyperlink"/>
    <w:unhideWhenUsed/>
    <w:rsid w:val="004D37F7"/>
    <w:rPr>
      <w:rFonts w:ascii="Times New Roman" w:hAnsi="Times New Roman" w:cs="Times New Roman" w:hint="default"/>
      <w:color w:val="0000FF"/>
      <w:u w:val="single"/>
    </w:rPr>
  </w:style>
  <w:style w:type="paragraph" w:customStyle="1" w:styleId="Default">
    <w:name w:val="Default"/>
    <w:rsid w:val="00037DD9"/>
    <w:pPr>
      <w:autoSpaceDE w:val="0"/>
      <w:autoSpaceDN w:val="0"/>
      <w:adjustRightInd w:val="0"/>
      <w:spacing w:after="0" w:line="240" w:lineRule="auto"/>
    </w:pPr>
    <w:rPr>
      <w:rFonts w:ascii="Arial" w:hAnsi="Arial" w:cs="Arial"/>
      <w:color w:val="000000"/>
      <w:kern w:val="0"/>
      <w:sz w:val="24"/>
      <w:szCs w:val="24"/>
    </w:rPr>
  </w:style>
  <w:style w:type="character" w:styleId="UnresolvedMention">
    <w:name w:val="Unresolved Mention"/>
    <w:basedOn w:val="DefaultParagraphFont"/>
    <w:uiPriority w:val="99"/>
    <w:semiHidden/>
    <w:unhideWhenUsed/>
    <w:rsid w:val="00065A79"/>
    <w:rPr>
      <w:color w:val="605E5C"/>
      <w:shd w:val="clear" w:color="auto" w:fill="E1DFDD"/>
    </w:rPr>
  </w:style>
  <w:style w:type="paragraph" w:styleId="Title">
    <w:name w:val="Title"/>
    <w:basedOn w:val="Normal"/>
    <w:next w:val="Normal"/>
    <w:link w:val="TitleChar"/>
    <w:uiPriority w:val="10"/>
    <w:qFormat/>
    <w:rsid w:val="00065A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A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5A7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65A79"/>
    <w:rPr>
      <w:rFonts w:eastAsiaTheme="minorEastAsia"/>
      <w:color w:val="5A5A5A" w:themeColor="text1" w:themeTint="A5"/>
      <w:spacing w:val="15"/>
    </w:rPr>
  </w:style>
  <w:style w:type="paragraph" w:styleId="ListParagraph">
    <w:name w:val="List Paragraph"/>
    <w:basedOn w:val="Normal"/>
    <w:uiPriority w:val="34"/>
    <w:qFormat/>
    <w:rsid w:val="007675DD"/>
    <w:pPr>
      <w:ind w:left="720"/>
      <w:contextualSpacing/>
    </w:pPr>
  </w:style>
  <w:style w:type="paragraph" w:styleId="FootnoteText">
    <w:name w:val="footnote text"/>
    <w:basedOn w:val="Normal"/>
    <w:link w:val="FootnoteTextChar"/>
    <w:uiPriority w:val="99"/>
    <w:semiHidden/>
    <w:unhideWhenUsed/>
    <w:rsid w:val="00FC48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48E5"/>
    <w:rPr>
      <w:sz w:val="20"/>
      <w:szCs w:val="20"/>
    </w:rPr>
  </w:style>
  <w:style w:type="character" w:styleId="FootnoteReference">
    <w:name w:val="footnote reference"/>
    <w:basedOn w:val="DefaultParagraphFont"/>
    <w:uiPriority w:val="99"/>
    <w:semiHidden/>
    <w:unhideWhenUsed/>
    <w:rsid w:val="00FC48E5"/>
    <w:rPr>
      <w:vertAlign w:val="superscript"/>
    </w:rPr>
  </w:style>
  <w:style w:type="character" w:styleId="FollowedHyperlink">
    <w:name w:val="FollowedHyperlink"/>
    <w:basedOn w:val="DefaultParagraphFont"/>
    <w:uiPriority w:val="99"/>
    <w:semiHidden/>
    <w:unhideWhenUsed/>
    <w:rsid w:val="006678D0"/>
    <w:rPr>
      <w:color w:val="954F72" w:themeColor="followedHyperlink"/>
      <w:u w:val="single"/>
    </w:rPr>
  </w:style>
  <w:style w:type="paragraph" w:styleId="Header">
    <w:name w:val="header"/>
    <w:basedOn w:val="Normal"/>
    <w:link w:val="HeaderChar"/>
    <w:uiPriority w:val="99"/>
    <w:unhideWhenUsed/>
    <w:rsid w:val="00C704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43C"/>
  </w:style>
  <w:style w:type="paragraph" w:styleId="Footer">
    <w:name w:val="footer"/>
    <w:basedOn w:val="Normal"/>
    <w:link w:val="FooterChar"/>
    <w:uiPriority w:val="99"/>
    <w:unhideWhenUsed/>
    <w:rsid w:val="00C704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43C"/>
  </w:style>
  <w:style w:type="character" w:styleId="CommentReference">
    <w:name w:val="annotation reference"/>
    <w:basedOn w:val="DefaultParagraphFont"/>
    <w:uiPriority w:val="99"/>
    <w:semiHidden/>
    <w:unhideWhenUsed/>
    <w:rsid w:val="006D69D0"/>
    <w:rPr>
      <w:sz w:val="16"/>
      <w:szCs w:val="16"/>
    </w:rPr>
  </w:style>
  <w:style w:type="paragraph" w:styleId="CommentText">
    <w:name w:val="annotation text"/>
    <w:basedOn w:val="Normal"/>
    <w:link w:val="CommentTextChar"/>
    <w:uiPriority w:val="99"/>
    <w:unhideWhenUsed/>
    <w:rsid w:val="006D69D0"/>
    <w:pPr>
      <w:spacing w:line="240" w:lineRule="auto"/>
    </w:pPr>
    <w:rPr>
      <w:sz w:val="20"/>
      <w:szCs w:val="20"/>
    </w:rPr>
  </w:style>
  <w:style w:type="character" w:customStyle="1" w:styleId="CommentTextChar">
    <w:name w:val="Comment Text Char"/>
    <w:basedOn w:val="DefaultParagraphFont"/>
    <w:link w:val="CommentText"/>
    <w:uiPriority w:val="99"/>
    <w:rsid w:val="006D69D0"/>
    <w:rPr>
      <w:sz w:val="20"/>
      <w:szCs w:val="20"/>
    </w:rPr>
  </w:style>
  <w:style w:type="paragraph" w:styleId="CommentSubject">
    <w:name w:val="annotation subject"/>
    <w:basedOn w:val="CommentText"/>
    <w:next w:val="CommentText"/>
    <w:link w:val="CommentSubjectChar"/>
    <w:uiPriority w:val="99"/>
    <w:semiHidden/>
    <w:unhideWhenUsed/>
    <w:rsid w:val="006D69D0"/>
    <w:rPr>
      <w:b/>
      <w:bCs/>
    </w:rPr>
  </w:style>
  <w:style w:type="character" w:customStyle="1" w:styleId="CommentSubjectChar">
    <w:name w:val="Comment Subject Char"/>
    <w:basedOn w:val="CommentTextChar"/>
    <w:link w:val="CommentSubject"/>
    <w:uiPriority w:val="99"/>
    <w:semiHidden/>
    <w:rsid w:val="006D69D0"/>
    <w:rPr>
      <w:b/>
      <w:bCs/>
      <w:sz w:val="20"/>
      <w:szCs w:val="20"/>
    </w:rPr>
  </w:style>
  <w:style w:type="paragraph" w:styleId="Revision">
    <w:name w:val="Revision"/>
    <w:hidden/>
    <w:uiPriority w:val="99"/>
    <w:semiHidden/>
    <w:rsid w:val="007D2A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4132">
      <w:bodyDiv w:val="1"/>
      <w:marLeft w:val="0"/>
      <w:marRight w:val="0"/>
      <w:marTop w:val="0"/>
      <w:marBottom w:val="0"/>
      <w:divBdr>
        <w:top w:val="none" w:sz="0" w:space="0" w:color="auto"/>
        <w:left w:val="none" w:sz="0" w:space="0" w:color="auto"/>
        <w:bottom w:val="none" w:sz="0" w:space="0" w:color="auto"/>
        <w:right w:val="none" w:sz="0" w:space="0" w:color="auto"/>
      </w:divBdr>
    </w:div>
    <w:div w:id="675157921">
      <w:bodyDiv w:val="1"/>
      <w:marLeft w:val="0"/>
      <w:marRight w:val="0"/>
      <w:marTop w:val="0"/>
      <w:marBottom w:val="0"/>
      <w:divBdr>
        <w:top w:val="none" w:sz="0" w:space="0" w:color="auto"/>
        <w:left w:val="none" w:sz="0" w:space="0" w:color="auto"/>
        <w:bottom w:val="none" w:sz="0" w:space="0" w:color="auto"/>
        <w:right w:val="none" w:sz="0" w:space="0" w:color="auto"/>
      </w:divBdr>
    </w:div>
    <w:div w:id="1384913853">
      <w:bodyDiv w:val="1"/>
      <w:marLeft w:val="0"/>
      <w:marRight w:val="0"/>
      <w:marTop w:val="0"/>
      <w:marBottom w:val="0"/>
      <w:divBdr>
        <w:top w:val="none" w:sz="0" w:space="0" w:color="auto"/>
        <w:left w:val="none" w:sz="0" w:space="0" w:color="auto"/>
        <w:bottom w:val="none" w:sz="0" w:space="0" w:color="auto"/>
        <w:right w:val="none" w:sz="0" w:space="0" w:color="auto"/>
      </w:divBdr>
    </w:div>
    <w:div w:id="161686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ph.org.uk/training-careers/specialty-training/curriculu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duc@fph.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pmed.org.uk/gold-guide/gold-guide-9th-edi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c-uk.org/-/media/documents/guidance---sat---guidance-for-deaneries-and-letbs-re-cp-route---dc5811_pdf-65428220.pdf" TargetMode="External"/><Relationship Id="rId4" Type="http://schemas.openxmlformats.org/officeDocument/2006/relationships/settings" Target="settings.xml"/><Relationship Id="rId9" Type="http://schemas.openxmlformats.org/officeDocument/2006/relationships/hyperlink" Target="https://www.fph.org.uk/training-careers/the-diplomate-dfph-and-final-membership-examination-mfph/"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F4C9E-C6F9-4A03-A257-58279F5D6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Chappel</dc:creator>
  <cp:keywords/>
  <dc:description/>
  <cp:lastModifiedBy>Irfan Ghani</cp:lastModifiedBy>
  <cp:revision>4</cp:revision>
  <cp:lastPrinted>2023-12-04T16:54:00Z</cp:lastPrinted>
  <dcterms:created xsi:type="dcterms:W3CDTF">2023-12-06T11:12:00Z</dcterms:created>
  <dcterms:modified xsi:type="dcterms:W3CDTF">2023-12-06T11:17:00Z</dcterms:modified>
</cp:coreProperties>
</file>