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0845B" w14:textId="77777777" w:rsidR="00745273" w:rsidRDefault="00745273" w:rsidP="00930ED7">
      <w:pPr>
        <w:pStyle w:val="Title"/>
        <w:rPr>
          <w:rFonts w:ascii="Calibri" w:hAnsi="Calibri"/>
          <w:b/>
          <w:sz w:val="28"/>
          <w:szCs w:val="28"/>
        </w:rPr>
      </w:pPr>
    </w:p>
    <w:p w14:paraId="2FD24358" w14:textId="77777777" w:rsidR="00FB32CE" w:rsidRPr="00F97870" w:rsidRDefault="009176DD" w:rsidP="005F65D5">
      <w:pPr>
        <w:pStyle w:val="Title"/>
        <w:spacing w:before="120"/>
        <w:rPr>
          <w:rFonts w:ascii="Calibri" w:hAnsi="Calibri"/>
          <w:b/>
          <w:sz w:val="28"/>
          <w:szCs w:val="28"/>
        </w:rPr>
      </w:pPr>
      <w:r w:rsidRPr="009176DD">
        <w:rPr>
          <w:rFonts w:ascii="Calibri" w:hAnsi="Calibri"/>
          <w:b/>
          <w:sz w:val="28"/>
          <w:szCs w:val="28"/>
        </w:rPr>
        <w:t xml:space="preserve">Faculty of Public Health </w:t>
      </w:r>
      <w:r w:rsidR="0091451D" w:rsidRPr="00F97870">
        <w:rPr>
          <w:rFonts w:ascii="Calibri" w:hAnsi="Calibri"/>
          <w:b/>
          <w:sz w:val="28"/>
          <w:szCs w:val="28"/>
        </w:rPr>
        <w:t>Projects Scheme</w:t>
      </w:r>
      <w:r w:rsidR="005F65D5">
        <w:rPr>
          <w:rFonts w:ascii="Calibri" w:hAnsi="Calibri"/>
          <w:b/>
          <w:sz w:val="28"/>
          <w:szCs w:val="28"/>
        </w:rPr>
        <w:t xml:space="preserve"> brief</w:t>
      </w:r>
    </w:p>
    <w:p w14:paraId="306E47DC" w14:textId="77777777" w:rsidR="007A4227" w:rsidRPr="00F97870" w:rsidRDefault="007A4227" w:rsidP="001B17F5">
      <w:pPr>
        <w:rPr>
          <w:rFonts w:ascii="Calibri" w:eastAsia="Times New Roman" w:hAnsi="Calibri" w:cs="Times New Roman"/>
          <w:b/>
          <w:bCs/>
        </w:rPr>
      </w:pPr>
      <w:r w:rsidRPr="00F97870">
        <w:rPr>
          <w:rFonts w:ascii="Calibri" w:eastAsia="Times New Roman" w:hAnsi="Calibri" w:cs="Times New Roman"/>
          <w:b/>
          <w:bCs/>
        </w:rPr>
        <w:t>Those wishing to apply for approval and advertisement of their projects should</w:t>
      </w:r>
      <w:r w:rsidR="001B17F5">
        <w:rPr>
          <w:rFonts w:ascii="Calibri" w:eastAsia="Times New Roman" w:hAnsi="Calibri" w:cs="Times New Roman"/>
          <w:b/>
          <w:bCs/>
        </w:rPr>
        <w:t xml:space="preserve"> </w:t>
      </w:r>
      <w:r w:rsidRPr="00F97870">
        <w:rPr>
          <w:rFonts w:ascii="Calibri" w:eastAsia="Times New Roman" w:hAnsi="Calibri" w:cs="Times New Roman"/>
          <w:b/>
          <w:bCs/>
        </w:rPr>
        <w:t xml:space="preserve">email this completed form to: </w:t>
      </w:r>
      <w:hyperlink r:id="rId8" w:history="1">
        <w:r w:rsidR="00B2471A" w:rsidRPr="00573A2D">
          <w:rPr>
            <w:rStyle w:val="Hyperlink"/>
            <w:rFonts w:ascii="Calibri" w:eastAsia="Times New Roman" w:hAnsi="Calibri" w:cs="Times New Roman"/>
            <w:b/>
            <w:bCs/>
          </w:rPr>
          <w:t>educ@fph.org.uk</w:t>
        </w:r>
      </w:hyperlink>
      <w:r w:rsidR="00B2471A">
        <w:rPr>
          <w:rFonts w:ascii="Calibri" w:eastAsia="Times New Roman" w:hAnsi="Calibri" w:cs="Times New Roman"/>
          <w:b/>
          <w:bCs/>
        </w:rPr>
        <w:t xml:space="preserve">. This form should </w:t>
      </w:r>
      <w:r w:rsidRPr="00F97870">
        <w:rPr>
          <w:rFonts w:ascii="Calibri" w:eastAsia="Times New Roman" w:hAnsi="Calibri" w:cs="Times New Roman"/>
          <w:b/>
          <w:bCs/>
        </w:rPr>
        <w:t xml:space="preserve">be completed by the </w:t>
      </w:r>
      <w:r w:rsidR="0041645C" w:rsidRPr="00F97870">
        <w:rPr>
          <w:rFonts w:ascii="Calibri" w:eastAsia="Times New Roman" w:hAnsi="Calibri" w:cs="Times New Roman"/>
          <w:b/>
          <w:bCs/>
        </w:rPr>
        <w:t>Project L</w:t>
      </w:r>
      <w:r w:rsidR="00B2471A">
        <w:rPr>
          <w:rFonts w:ascii="Calibri" w:eastAsia="Times New Roman" w:hAnsi="Calibri" w:cs="Times New Roman"/>
          <w:b/>
          <w:bCs/>
        </w:rPr>
        <w:t>ead.</w:t>
      </w:r>
    </w:p>
    <w:tbl>
      <w:tblPr>
        <w:tblStyle w:val="TableGrid"/>
        <w:tblW w:w="9781" w:type="dxa"/>
        <w:tblInd w:w="-5" w:type="dxa"/>
        <w:tblLook w:val="04A0" w:firstRow="1" w:lastRow="0" w:firstColumn="1" w:lastColumn="0" w:noHBand="0" w:noVBand="1"/>
      </w:tblPr>
      <w:tblGrid>
        <w:gridCol w:w="4678"/>
        <w:gridCol w:w="5103"/>
      </w:tblGrid>
      <w:tr w:rsidR="007A4227" w:rsidRPr="00F97870" w14:paraId="384F841F" w14:textId="77777777" w:rsidTr="00E70E7B">
        <w:tc>
          <w:tcPr>
            <w:tcW w:w="4678" w:type="dxa"/>
          </w:tcPr>
          <w:p w14:paraId="11C781F1" w14:textId="77777777" w:rsidR="007A4227" w:rsidRPr="001B17F5" w:rsidRDefault="007A4227" w:rsidP="00B2471A">
            <w:pPr>
              <w:rPr>
                <w:rFonts w:ascii="Calibri" w:eastAsia="Times New Roman" w:hAnsi="Calibri" w:cs="Times New Roman"/>
                <w:b/>
                <w:bCs/>
              </w:rPr>
            </w:pPr>
            <w:r w:rsidRPr="00F97870">
              <w:rPr>
                <w:rFonts w:ascii="Calibri" w:eastAsia="Times New Roman" w:hAnsi="Calibri" w:cs="Times New Roman"/>
                <w:b/>
                <w:bCs/>
              </w:rPr>
              <w:t>Name</w:t>
            </w:r>
            <w:r w:rsidR="00B2471A">
              <w:rPr>
                <w:rFonts w:ascii="Calibri" w:eastAsia="Times New Roman" w:hAnsi="Calibri" w:cs="Times New Roman"/>
                <w:b/>
                <w:bCs/>
              </w:rPr>
              <w:t xml:space="preserve"> of the Project Lead</w:t>
            </w:r>
          </w:p>
        </w:tc>
        <w:tc>
          <w:tcPr>
            <w:tcW w:w="5103" w:type="dxa"/>
          </w:tcPr>
          <w:p w14:paraId="2DD0A4D0" w14:textId="1049A2B7" w:rsidR="007A4227" w:rsidRPr="00B2471A" w:rsidRDefault="00BC7C37" w:rsidP="00F97870">
            <w:pPr>
              <w:rPr>
                <w:rFonts w:ascii="Calibri" w:hAnsi="Calibri"/>
              </w:rPr>
            </w:pPr>
            <w:r>
              <w:rPr>
                <w:rFonts w:ascii="Calibri" w:hAnsi="Calibri"/>
              </w:rPr>
              <w:t>Dr Nicole Klynman</w:t>
            </w:r>
          </w:p>
        </w:tc>
      </w:tr>
      <w:tr w:rsidR="007A4227" w:rsidRPr="00F97870" w14:paraId="4DFA0FFE" w14:textId="77777777" w:rsidTr="00E70E7B">
        <w:tc>
          <w:tcPr>
            <w:tcW w:w="4678" w:type="dxa"/>
          </w:tcPr>
          <w:p w14:paraId="5D8C7AD1" w14:textId="77777777" w:rsidR="007A4227" w:rsidRPr="00F97870" w:rsidRDefault="007A4227" w:rsidP="00B2471A">
            <w:pPr>
              <w:rPr>
                <w:rFonts w:ascii="Calibri" w:eastAsia="Times New Roman" w:hAnsi="Calibri" w:cs="Times New Roman"/>
                <w:b/>
                <w:bCs/>
              </w:rPr>
            </w:pPr>
            <w:r w:rsidRPr="00F97870">
              <w:rPr>
                <w:rFonts w:ascii="Calibri" w:eastAsia="Times New Roman" w:hAnsi="Calibri" w:cs="Times New Roman"/>
                <w:b/>
                <w:bCs/>
              </w:rPr>
              <w:t>Contact details</w:t>
            </w:r>
          </w:p>
        </w:tc>
        <w:tc>
          <w:tcPr>
            <w:tcW w:w="5103" w:type="dxa"/>
          </w:tcPr>
          <w:p w14:paraId="715090CB" w14:textId="66B34101" w:rsidR="007A4227" w:rsidRDefault="00B2471A" w:rsidP="00F97870">
            <w:pPr>
              <w:rPr>
                <w:rFonts w:ascii="Calibri" w:hAnsi="Calibri"/>
              </w:rPr>
            </w:pPr>
            <w:r>
              <w:rPr>
                <w:rFonts w:ascii="Calibri" w:hAnsi="Calibri"/>
              </w:rPr>
              <w:t>Email:</w:t>
            </w:r>
            <w:r w:rsidR="00BC7C37">
              <w:rPr>
                <w:rFonts w:ascii="Calibri" w:hAnsi="Calibri"/>
              </w:rPr>
              <w:t xml:space="preserve"> Nicole.Klynman@bexley.gov.uk</w:t>
            </w:r>
          </w:p>
          <w:p w14:paraId="3ACFB907" w14:textId="0C72455E" w:rsidR="00B2471A" w:rsidRPr="00B2471A" w:rsidRDefault="00B2471A" w:rsidP="00F97870">
            <w:pPr>
              <w:rPr>
                <w:rFonts w:ascii="Calibri" w:hAnsi="Calibri"/>
              </w:rPr>
            </w:pPr>
            <w:r>
              <w:rPr>
                <w:rFonts w:ascii="Calibri" w:hAnsi="Calibri"/>
              </w:rPr>
              <w:t>Telephone:</w:t>
            </w:r>
            <w:r w:rsidRPr="009924DF">
              <w:rPr>
                <w:rFonts w:ascii="Calibri" w:hAnsi="Calibri" w:cs="Calibri"/>
              </w:rPr>
              <w:t xml:space="preserve"> </w:t>
            </w:r>
            <w:r w:rsidR="009924DF" w:rsidRPr="009924DF">
              <w:rPr>
                <w:rFonts w:ascii="Calibri" w:hAnsi="Calibri" w:cs="Calibri"/>
                <w:color w:val="000000"/>
              </w:rPr>
              <w:t>0203 045 3421</w:t>
            </w:r>
          </w:p>
        </w:tc>
      </w:tr>
      <w:tr w:rsidR="007A4227" w:rsidRPr="00F97870" w14:paraId="75EAB5B1" w14:textId="77777777" w:rsidTr="00F13D8C">
        <w:trPr>
          <w:trHeight w:val="201"/>
        </w:trPr>
        <w:tc>
          <w:tcPr>
            <w:tcW w:w="4678" w:type="dxa"/>
          </w:tcPr>
          <w:p w14:paraId="0D4463EF" w14:textId="77777777" w:rsidR="007A4227" w:rsidRPr="00F97870" w:rsidRDefault="007A4227" w:rsidP="00F97870">
            <w:pPr>
              <w:rPr>
                <w:rFonts w:ascii="Calibri" w:eastAsia="Times New Roman" w:hAnsi="Calibri" w:cs="Times New Roman"/>
                <w:b/>
                <w:bCs/>
              </w:rPr>
            </w:pPr>
            <w:r w:rsidRPr="00F97870">
              <w:rPr>
                <w:rFonts w:ascii="Calibri" w:eastAsia="Times New Roman" w:hAnsi="Calibri" w:cs="Times New Roman"/>
                <w:b/>
                <w:bCs/>
              </w:rPr>
              <w:t>Date</w:t>
            </w:r>
          </w:p>
        </w:tc>
        <w:tc>
          <w:tcPr>
            <w:tcW w:w="5103" w:type="dxa"/>
          </w:tcPr>
          <w:p w14:paraId="13BA8771" w14:textId="38524754" w:rsidR="007A4227" w:rsidRPr="00B2471A" w:rsidRDefault="00F13D8C" w:rsidP="00F97870">
            <w:pPr>
              <w:rPr>
                <w:rFonts w:ascii="Calibri" w:hAnsi="Calibri"/>
              </w:rPr>
            </w:pPr>
            <w:r>
              <w:rPr>
                <w:rFonts w:ascii="Calibri" w:hAnsi="Calibri"/>
              </w:rPr>
              <w:t>27</w:t>
            </w:r>
            <w:r w:rsidRPr="00F13D8C">
              <w:rPr>
                <w:rFonts w:ascii="Calibri" w:hAnsi="Calibri"/>
                <w:vertAlign w:val="superscript"/>
              </w:rPr>
              <w:t>th</w:t>
            </w:r>
            <w:r>
              <w:rPr>
                <w:rFonts w:ascii="Calibri" w:hAnsi="Calibri"/>
              </w:rPr>
              <w:t xml:space="preserve"> January 2025</w:t>
            </w:r>
          </w:p>
        </w:tc>
      </w:tr>
    </w:tbl>
    <w:p w14:paraId="4849379E" w14:textId="77777777" w:rsidR="007A4227" w:rsidRPr="00F97870" w:rsidRDefault="007A4227" w:rsidP="001B17F5">
      <w:pPr>
        <w:pStyle w:val="Heading3"/>
        <w:rPr>
          <w:rFonts w:ascii="Calibri" w:hAnsi="Calibri"/>
          <w:sz w:val="22"/>
          <w:szCs w:val="22"/>
        </w:rPr>
      </w:pPr>
      <w:r w:rsidRPr="00F97870">
        <w:rPr>
          <w:rFonts w:ascii="Calibri" w:hAnsi="Calibri"/>
          <w:sz w:val="22"/>
          <w:szCs w:val="22"/>
        </w:rPr>
        <w:t>Project Details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4678"/>
        <w:gridCol w:w="5103"/>
      </w:tblGrid>
      <w:tr w:rsidR="007A4227" w:rsidRPr="00F97870" w14:paraId="124FF615" w14:textId="77777777" w:rsidTr="00E70E7B">
        <w:trPr>
          <w:trHeight w:val="446"/>
        </w:trPr>
        <w:tc>
          <w:tcPr>
            <w:tcW w:w="4678" w:type="dxa"/>
            <w:shd w:val="clear" w:color="auto" w:fill="auto"/>
          </w:tcPr>
          <w:p w14:paraId="3BE78D07" w14:textId="77777777" w:rsidR="007A4227" w:rsidRPr="00F97870" w:rsidRDefault="00745273" w:rsidP="007A45BE">
            <w:pPr>
              <w:spacing w:after="0" w:line="240" w:lineRule="auto"/>
              <w:rPr>
                <w:rFonts w:ascii="Calibri" w:eastAsia="Times New Roman" w:hAnsi="Calibri" w:cs="Times New Roman"/>
                <w:b/>
                <w:bCs/>
              </w:rPr>
            </w:pPr>
            <w:r>
              <w:rPr>
                <w:rFonts w:ascii="Calibri" w:eastAsia="Times New Roman" w:hAnsi="Calibri" w:cs="Times New Roman"/>
                <w:b/>
                <w:bCs/>
              </w:rPr>
              <w:t>Title</w:t>
            </w:r>
            <w:r w:rsidR="00B2471A">
              <w:rPr>
                <w:rFonts w:ascii="Calibri" w:eastAsia="Times New Roman" w:hAnsi="Calibri" w:cs="Times New Roman"/>
                <w:b/>
                <w:bCs/>
              </w:rPr>
              <w:t xml:space="preserve"> </w:t>
            </w:r>
            <w:r w:rsidR="007A45BE">
              <w:rPr>
                <w:rFonts w:ascii="Calibri" w:eastAsia="Times New Roman" w:hAnsi="Calibri" w:cs="Times New Roman"/>
                <w:b/>
                <w:bCs/>
              </w:rPr>
              <w:t xml:space="preserve">and brief </w:t>
            </w:r>
            <w:r>
              <w:rPr>
                <w:rFonts w:ascii="Calibri" w:eastAsia="Times New Roman" w:hAnsi="Calibri" w:cs="Times New Roman"/>
                <w:b/>
                <w:bCs/>
              </w:rPr>
              <w:t>d</w:t>
            </w:r>
            <w:r w:rsidR="007A4227" w:rsidRPr="00F97870">
              <w:rPr>
                <w:rFonts w:ascii="Calibri" w:eastAsia="Times New Roman" w:hAnsi="Calibri" w:cs="Times New Roman"/>
                <w:b/>
                <w:bCs/>
              </w:rPr>
              <w:t xml:space="preserve">escription of </w:t>
            </w:r>
            <w:r w:rsidR="007A45BE">
              <w:rPr>
                <w:rFonts w:ascii="Calibri" w:eastAsia="Times New Roman" w:hAnsi="Calibri" w:cs="Times New Roman"/>
                <w:b/>
                <w:bCs/>
              </w:rPr>
              <w:t xml:space="preserve">the </w:t>
            </w:r>
            <w:r>
              <w:rPr>
                <w:rFonts w:ascii="Calibri" w:eastAsia="Times New Roman" w:hAnsi="Calibri" w:cs="Times New Roman"/>
                <w:b/>
                <w:bCs/>
              </w:rPr>
              <w:t>p</w:t>
            </w:r>
            <w:r w:rsidR="007A4227" w:rsidRPr="00F97870">
              <w:rPr>
                <w:rFonts w:ascii="Calibri" w:eastAsia="Times New Roman" w:hAnsi="Calibri" w:cs="Times New Roman"/>
                <w:b/>
                <w:bCs/>
              </w:rPr>
              <w:t>roject with summary of key roles and outputs expected from the registrar</w:t>
            </w:r>
          </w:p>
        </w:tc>
        <w:tc>
          <w:tcPr>
            <w:tcW w:w="5103" w:type="dxa"/>
            <w:shd w:val="clear" w:color="auto" w:fill="auto"/>
          </w:tcPr>
          <w:p w14:paraId="2DDF6806" w14:textId="2F10632B" w:rsidR="007A45BE" w:rsidRDefault="00BC7C37" w:rsidP="00F97870">
            <w:pPr>
              <w:rPr>
                <w:rFonts w:ascii="Calibri" w:hAnsi="Calibri"/>
              </w:rPr>
            </w:pPr>
            <w:r>
              <w:rPr>
                <w:rFonts w:ascii="Calibri" w:hAnsi="Calibri"/>
                <w:b/>
                <w:bCs/>
              </w:rPr>
              <w:t>Advocacy support to the FPH Global Health Committee</w:t>
            </w:r>
          </w:p>
          <w:p w14:paraId="390C30F8" w14:textId="498E1184" w:rsidR="00BC7C37" w:rsidRPr="00BC7C37" w:rsidRDefault="00BC7C37" w:rsidP="00F97870">
            <w:pPr>
              <w:rPr>
                <w:rFonts w:ascii="Calibri" w:hAnsi="Calibri"/>
              </w:rPr>
            </w:pPr>
            <w:r>
              <w:rPr>
                <w:rFonts w:ascii="Calibri" w:hAnsi="Calibri"/>
              </w:rPr>
              <w:t xml:space="preserve">The aim of this placement is to improve global advocacy within the Faculty of Public Health. The FPH works to improve the public’s health and wellbeing.  It works collaboratively with 5000 members in developing policy and projects.  It encourages members to discuss new policy ideas and share best practice and learning.  Much of the Faculty’s policy work is guided by its special interest groups (SIGs) and that is overseen by the Advocacy &amp; Policy Committee.  The number of SIGs has increased significantly over the years and the governance structure can be found </w:t>
            </w:r>
            <w:hyperlink r:id="rId9" w:history="1">
              <w:r w:rsidRPr="00BC7C37">
                <w:rPr>
                  <w:rStyle w:val="Hyperlink"/>
                  <w:rFonts w:ascii="Calibri" w:hAnsi="Calibri"/>
                </w:rPr>
                <w:t>here</w:t>
              </w:r>
            </w:hyperlink>
            <w:r>
              <w:rPr>
                <w:rFonts w:ascii="Calibri" w:hAnsi="Calibri"/>
              </w:rPr>
              <w:t>.  All SIGs undertake advocacy in some form, with many of them addressing global issues for advocacy.  The Faculty’s Specialty Registrars Committee (SRC) has consulted with their members and produced a guide to advocacy and working effectively with stakeholders and partners.</w:t>
            </w:r>
          </w:p>
          <w:p w14:paraId="2DA7BB41" w14:textId="36AAA0DC" w:rsidR="00DE2BE2" w:rsidRPr="00DE2BE2" w:rsidRDefault="00DE2BE2" w:rsidP="00DE2BE2">
            <w:pPr>
              <w:spacing w:after="0" w:line="240" w:lineRule="auto"/>
              <w:rPr>
                <w:rFonts w:ascii="Calibri" w:hAnsi="Calibri" w:cs="Calibri"/>
                <w:color w:val="000000"/>
                <w:sz w:val="24"/>
                <w:szCs w:val="24"/>
              </w:rPr>
            </w:pPr>
            <w:r w:rsidRPr="00DE2BE2">
              <w:rPr>
                <w:rFonts w:ascii="Calibri" w:hAnsi="Calibri" w:cs="Calibri"/>
                <w:color w:val="000000"/>
                <w:sz w:val="24"/>
                <w:szCs w:val="24"/>
              </w:rPr>
              <w:t xml:space="preserve">The Global Health Committee works with a number of </w:t>
            </w:r>
            <w:r>
              <w:rPr>
                <w:rFonts w:ascii="Calibri" w:hAnsi="Calibri" w:cs="Calibri"/>
                <w:color w:val="000000"/>
                <w:sz w:val="24"/>
                <w:szCs w:val="24"/>
              </w:rPr>
              <w:t xml:space="preserve">region and </w:t>
            </w:r>
            <w:r w:rsidRPr="00DE2BE2">
              <w:rPr>
                <w:rFonts w:ascii="Calibri" w:hAnsi="Calibri" w:cs="Calibri"/>
                <w:color w:val="000000"/>
                <w:sz w:val="24"/>
                <w:szCs w:val="24"/>
              </w:rPr>
              <w:t xml:space="preserve">country-based SIGs: </w:t>
            </w:r>
            <w:r>
              <w:rPr>
                <w:rFonts w:ascii="Calibri" w:hAnsi="Calibri" w:cs="Calibri"/>
                <w:color w:val="000000"/>
                <w:sz w:val="24"/>
                <w:szCs w:val="24"/>
              </w:rPr>
              <w:t xml:space="preserve">Africa, Europe, </w:t>
            </w:r>
            <w:r w:rsidRPr="00DE2BE2">
              <w:rPr>
                <w:rFonts w:ascii="Calibri" w:hAnsi="Calibri" w:cs="Calibri"/>
                <w:color w:val="000000"/>
                <w:sz w:val="24"/>
                <w:szCs w:val="24"/>
              </w:rPr>
              <w:t>Sudan, India, Yemen</w:t>
            </w:r>
            <w:r>
              <w:rPr>
                <w:rFonts w:ascii="Calibri" w:hAnsi="Calibri" w:cs="Calibri"/>
                <w:color w:val="000000"/>
                <w:sz w:val="24"/>
                <w:szCs w:val="24"/>
              </w:rPr>
              <w:t xml:space="preserve"> and</w:t>
            </w:r>
            <w:r w:rsidRPr="00DE2BE2">
              <w:rPr>
                <w:rFonts w:ascii="Calibri" w:hAnsi="Calibri" w:cs="Calibri"/>
                <w:color w:val="000000"/>
                <w:sz w:val="24"/>
                <w:szCs w:val="24"/>
              </w:rPr>
              <w:t xml:space="preserve"> </w:t>
            </w:r>
            <w:r>
              <w:rPr>
                <w:rFonts w:ascii="Calibri" w:hAnsi="Calibri" w:cs="Calibri"/>
                <w:color w:val="000000"/>
                <w:sz w:val="24"/>
                <w:szCs w:val="24"/>
              </w:rPr>
              <w:t>Pakistan</w:t>
            </w:r>
            <w:r w:rsidRPr="00DE2BE2">
              <w:rPr>
                <w:rFonts w:ascii="Calibri" w:hAnsi="Calibri" w:cs="Calibri"/>
                <w:color w:val="000000"/>
                <w:sz w:val="24"/>
                <w:szCs w:val="24"/>
              </w:rPr>
              <w:t xml:space="preserve">. It also works with the Global </w:t>
            </w:r>
            <w:r>
              <w:rPr>
                <w:rFonts w:ascii="Calibri" w:hAnsi="Calibri" w:cs="Calibri"/>
                <w:color w:val="000000"/>
                <w:sz w:val="24"/>
                <w:szCs w:val="24"/>
              </w:rPr>
              <w:t>V</w:t>
            </w:r>
            <w:r w:rsidRPr="00DE2BE2">
              <w:rPr>
                <w:rFonts w:ascii="Calibri" w:hAnsi="Calibri" w:cs="Calibri"/>
                <w:color w:val="000000"/>
                <w:sz w:val="24"/>
                <w:szCs w:val="24"/>
              </w:rPr>
              <w:t xml:space="preserve">iolence </w:t>
            </w:r>
            <w:r>
              <w:rPr>
                <w:rFonts w:ascii="Calibri" w:hAnsi="Calibri" w:cs="Calibri"/>
                <w:color w:val="000000"/>
                <w:sz w:val="24"/>
                <w:szCs w:val="24"/>
              </w:rPr>
              <w:t xml:space="preserve">Prevention SIG, the </w:t>
            </w:r>
            <w:r w:rsidRPr="00DE2BE2">
              <w:rPr>
                <w:rFonts w:ascii="Calibri" w:hAnsi="Calibri" w:cs="Calibri"/>
                <w:color w:val="000000"/>
                <w:sz w:val="24"/>
                <w:szCs w:val="24"/>
              </w:rPr>
              <w:t xml:space="preserve">Disasters and Humanitarian </w:t>
            </w:r>
            <w:r>
              <w:rPr>
                <w:rFonts w:ascii="Calibri" w:hAnsi="Calibri" w:cs="Calibri"/>
                <w:color w:val="000000"/>
                <w:sz w:val="24"/>
                <w:szCs w:val="24"/>
              </w:rPr>
              <w:t>Response SIG and the NCDs in LMICs SIGs.</w:t>
            </w:r>
            <w:r w:rsidRPr="00DE2BE2">
              <w:rPr>
                <w:rFonts w:ascii="Calibri" w:hAnsi="Calibri" w:cs="Calibri"/>
                <w:color w:val="000000"/>
                <w:sz w:val="24"/>
                <w:szCs w:val="24"/>
              </w:rPr>
              <w:t xml:space="preserve"> Many other SIGs have no relationship with the Global Health Committee yet work at a global level and undertake some advocacy. </w:t>
            </w:r>
          </w:p>
          <w:p w14:paraId="16C776DF" w14:textId="77777777" w:rsidR="00DE2BE2" w:rsidRPr="00DE2BE2" w:rsidRDefault="00DE2BE2" w:rsidP="00DE2BE2">
            <w:pPr>
              <w:spacing w:after="0" w:line="240" w:lineRule="auto"/>
              <w:rPr>
                <w:rFonts w:ascii="Calibri" w:hAnsi="Calibri" w:cs="Calibri"/>
                <w:color w:val="000000"/>
                <w:sz w:val="24"/>
                <w:szCs w:val="24"/>
              </w:rPr>
            </w:pPr>
          </w:p>
          <w:p w14:paraId="7D27FCB5" w14:textId="2EE01EB2" w:rsidR="00DE2BE2" w:rsidRDefault="00DE2BE2" w:rsidP="00DE2BE2">
            <w:pPr>
              <w:spacing w:after="0" w:line="240" w:lineRule="auto"/>
              <w:rPr>
                <w:rFonts w:ascii="Calibri" w:hAnsi="Calibri" w:cs="Calibri"/>
                <w:color w:val="000000"/>
                <w:sz w:val="24"/>
                <w:szCs w:val="24"/>
              </w:rPr>
            </w:pPr>
            <w:r w:rsidRPr="00DE2BE2">
              <w:rPr>
                <w:rFonts w:ascii="Calibri" w:hAnsi="Calibri" w:cs="Calibri"/>
                <w:color w:val="000000"/>
                <w:sz w:val="24"/>
                <w:szCs w:val="24"/>
              </w:rPr>
              <w:t xml:space="preserve">The Advocacy and Policy Committee also works with the SIGs and within its work plan is: </w:t>
            </w:r>
          </w:p>
          <w:p w14:paraId="0857E45B" w14:textId="77777777" w:rsidR="00DE2BE2" w:rsidRPr="00DE2BE2" w:rsidRDefault="00DE2BE2" w:rsidP="00DE2BE2">
            <w:pPr>
              <w:spacing w:after="0" w:line="240" w:lineRule="auto"/>
              <w:rPr>
                <w:rFonts w:ascii="Calibri" w:hAnsi="Calibri" w:cs="Calibri"/>
                <w:color w:val="000000"/>
                <w:sz w:val="24"/>
                <w:szCs w:val="24"/>
              </w:rPr>
            </w:pPr>
          </w:p>
          <w:p w14:paraId="3CB851C4" w14:textId="260085DF" w:rsidR="00DE2BE2" w:rsidRPr="008D22F5" w:rsidRDefault="00DE2BE2" w:rsidP="000806A9">
            <w:pPr>
              <w:pStyle w:val="ListParagraph"/>
              <w:numPr>
                <w:ilvl w:val="0"/>
                <w:numId w:val="24"/>
              </w:numPr>
              <w:spacing w:after="0" w:line="240" w:lineRule="auto"/>
              <w:rPr>
                <w:rFonts w:ascii="Calibri" w:eastAsia="Calibri" w:hAnsi="Calibri" w:cs="Calibri"/>
                <w:i/>
                <w:iCs/>
                <w:sz w:val="24"/>
                <w:szCs w:val="24"/>
              </w:rPr>
            </w:pPr>
            <w:r w:rsidRPr="008D22F5">
              <w:rPr>
                <w:rFonts w:ascii="Calibri" w:eastAsia="Calibri" w:hAnsi="Calibri" w:cs="Calibri"/>
                <w:i/>
                <w:iCs/>
                <w:sz w:val="24"/>
                <w:szCs w:val="24"/>
              </w:rPr>
              <w:t>Engagement with relevant SIGS and subcommittees, providing formal oversight and support</w:t>
            </w:r>
            <w:r w:rsidR="008D22F5" w:rsidRPr="008D22F5">
              <w:rPr>
                <w:rFonts w:ascii="Calibri" w:eastAsia="Calibri" w:hAnsi="Calibri" w:cs="Calibri"/>
                <w:i/>
                <w:iCs/>
                <w:sz w:val="24"/>
                <w:szCs w:val="24"/>
              </w:rPr>
              <w:t xml:space="preserve"> </w:t>
            </w:r>
            <w:r w:rsidRPr="008D22F5">
              <w:rPr>
                <w:rFonts w:ascii="Calibri" w:eastAsia="Calibri" w:hAnsi="Calibri" w:cs="Calibri"/>
                <w:i/>
                <w:iCs/>
                <w:sz w:val="24"/>
                <w:szCs w:val="24"/>
              </w:rPr>
              <w:t xml:space="preserve">of their workplans </w:t>
            </w:r>
          </w:p>
          <w:p w14:paraId="6CD8C2BF" w14:textId="218497D5" w:rsidR="00DE2BE2" w:rsidRPr="008D22F5" w:rsidRDefault="00DE2BE2" w:rsidP="00F71513">
            <w:pPr>
              <w:pStyle w:val="ListParagraph"/>
              <w:numPr>
                <w:ilvl w:val="0"/>
                <w:numId w:val="24"/>
              </w:numPr>
              <w:spacing w:after="0" w:line="240" w:lineRule="auto"/>
              <w:rPr>
                <w:rFonts w:ascii="Calibri" w:eastAsia="Calibri" w:hAnsi="Calibri" w:cs="Calibri"/>
                <w:i/>
                <w:iCs/>
                <w:sz w:val="24"/>
                <w:szCs w:val="24"/>
              </w:rPr>
            </w:pPr>
            <w:r w:rsidRPr="008D22F5">
              <w:rPr>
                <w:rFonts w:ascii="Calibri" w:eastAsia="Calibri" w:hAnsi="Calibri" w:cs="Calibri"/>
                <w:i/>
                <w:iCs/>
                <w:sz w:val="24"/>
                <w:szCs w:val="24"/>
              </w:rPr>
              <w:t xml:space="preserve">Enabling advocacy on relevant aspects of policy, increasing the profile of public health and FPH </w:t>
            </w:r>
          </w:p>
          <w:p w14:paraId="52B411F2" w14:textId="77777777" w:rsidR="00DE2BE2" w:rsidRPr="00DE2BE2" w:rsidRDefault="00DE2BE2" w:rsidP="00DE2BE2">
            <w:pPr>
              <w:pStyle w:val="ListParagraph"/>
              <w:numPr>
                <w:ilvl w:val="0"/>
                <w:numId w:val="24"/>
              </w:numPr>
              <w:spacing w:after="0" w:line="240" w:lineRule="auto"/>
              <w:rPr>
                <w:rFonts w:ascii="Calibri" w:eastAsia="Calibri" w:hAnsi="Calibri" w:cs="Calibri"/>
                <w:i/>
                <w:iCs/>
                <w:sz w:val="24"/>
                <w:szCs w:val="24"/>
              </w:rPr>
            </w:pPr>
            <w:r w:rsidRPr="00DE2BE2">
              <w:rPr>
                <w:rFonts w:ascii="Calibri" w:eastAsia="Calibri" w:hAnsi="Calibri" w:cs="Calibri"/>
                <w:i/>
                <w:iCs/>
                <w:sz w:val="24"/>
                <w:szCs w:val="24"/>
              </w:rPr>
              <w:lastRenderedPageBreak/>
              <w:t>Quality assuring FPH standards of practice in advocacy and policy</w:t>
            </w:r>
          </w:p>
          <w:p w14:paraId="56BECE74" w14:textId="725DD3FB" w:rsidR="00DE2BE2" w:rsidRPr="008D22F5" w:rsidRDefault="00DE2BE2" w:rsidP="00D412FD">
            <w:pPr>
              <w:pStyle w:val="ListParagraph"/>
              <w:numPr>
                <w:ilvl w:val="0"/>
                <w:numId w:val="24"/>
              </w:numPr>
              <w:spacing w:after="0" w:line="240" w:lineRule="auto"/>
              <w:rPr>
                <w:rFonts w:ascii="Calibri" w:eastAsia="Calibri" w:hAnsi="Calibri" w:cs="Calibri"/>
                <w:i/>
                <w:iCs/>
                <w:sz w:val="24"/>
                <w:szCs w:val="24"/>
              </w:rPr>
            </w:pPr>
            <w:r w:rsidRPr="008D22F5">
              <w:rPr>
                <w:rFonts w:ascii="Calibri" w:eastAsia="Calibri" w:hAnsi="Calibri" w:cs="Calibri"/>
                <w:i/>
                <w:iCs/>
                <w:sz w:val="24"/>
                <w:szCs w:val="24"/>
              </w:rPr>
              <w:t>Ensuring best practice is followed in relation to equality and diversity across FPH SIGs and committees, in accordance with the FPH EDI policy</w:t>
            </w:r>
          </w:p>
          <w:p w14:paraId="6606D689" w14:textId="77777777" w:rsidR="008D22F5" w:rsidRDefault="008D22F5" w:rsidP="00DE2BE2">
            <w:pPr>
              <w:spacing w:after="0" w:line="240" w:lineRule="auto"/>
              <w:rPr>
                <w:rFonts w:ascii="Calibri" w:eastAsia="Calibri" w:hAnsi="Calibri" w:cs="Calibri"/>
                <w:sz w:val="24"/>
                <w:szCs w:val="24"/>
              </w:rPr>
            </w:pPr>
          </w:p>
          <w:p w14:paraId="710328C1" w14:textId="4A958B1E" w:rsidR="00DE2BE2" w:rsidRPr="00DE2BE2" w:rsidRDefault="00DE2BE2" w:rsidP="00DE2BE2">
            <w:pPr>
              <w:spacing w:after="0" w:line="240" w:lineRule="auto"/>
              <w:rPr>
                <w:rFonts w:ascii="Calibri" w:eastAsia="Calibri" w:hAnsi="Calibri" w:cs="Calibri"/>
                <w:sz w:val="24"/>
                <w:szCs w:val="24"/>
              </w:rPr>
            </w:pPr>
            <w:r w:rsidRPr="00DE2BE2">
              <w:rPr>
                <w:rFonts w:ascii="Calibri" w:eastAsia="Calibri" w:hAnsi="Calibri" w:cs="Calibri"/>
                <w:sz w:val="24"/>
                <w:szCs w:val="24"/>
              </w:rPr>
              <w:t xml:space="preserve">The Global Health Committee held a workshop to determine the next steps with global advocacy for </w:t>
            </w:r>
          </w:p>
          <w:p w14:paraId="213F748B" w14:textId="77777777" w:rsidR="00DE2BE2" w:rsidRPr="00DE2BE2" w:rsidRDefault="00DE2BE2" w:rsidP="00DE2BE2">
            <w:pPr>
              <w:spacing w:after="0" w:line="240" w:lineRule="auto"/>
              <w:rPr>
                <w:rFonts w:ascii="Calibri" w:eastAsia="Calibri" w:hAnsi="Calibri" w:cs="Calibri"/>
                <w:sz w:val="24"/>
                <w:szCs w:val="24"/>
              </w:rPr>
            </w:pPr>
            <w:r w:rsidRPr="00DE2BE2">
              <w:rPr>
                <w:rFonts w:ascii="Calibri" w:eastAsia="Calibri" w:hAnsi="Calibri" w:cs="Calibri"/>
                <w:sz w:val="24"/>
                <w:szCs w:val="24"/>
              </w:rPr>
              <w:t xml:space="preserve">Faculty and discussed whether a range of topics could be agreed which could mean more focus and </w:t>
            </w:r>
          </w:p>
          <w:p w14:paraId="450B7752" w14:textId="67F6863E" w:rsidR="00DE2BE2" w:rsidRPr="00DE2BE2" w:rsidRDefault="00DE2BE2" w:rsidP="00DE2BE2">
            <w:pPr>
              <w:spacing w:after="0" w:line="240" w:lineRule="auto"/>
              <w:rPr>
                <w:rFonts w:ascii="Calibri" w:eastAsia="Calibri" w:hAnsi="Calibri" w:cs="Calibri"/>
                <w:sz w:val="24"/>
                <w:szCs w:val="24"/>
              </w:rPr>
            </w:pPr>
            <w:r w:rsidRPr="00DE2BE2">
              <w:rPr>
                <w:rFonts w:ascii="Calibri" w:eastAsia="Calibri" w:hAnsi="Calibri" w:cs="Calibri"/>
                <w:sz w:val="24"/>
                <w:szCs w:val="24"/>
              </w:rPr>
              <w:t>collaboration across SIGs, therefore having a greater impact. This will also enable better collaboration with other Royal Colleges, government and global institutions. In order to facilitate this, advocacy across the full breath of Faculty work would need to be mapped and a way to track this needs to be</w:t>
            </w:r>
            <w:r w:rsidR="008D22F5">
              <w:rPr>
                <w:rFonts w:ascii="Calibri" w:eastAsia="Calibri" w:hAnsi="Calibri" w:cs="Calibri"/>
                <w:sz w:val="24"/>
                <w:szCs w:val="24"/>
              </w:rPr>
              <w:t xml:space="preserve"> </w:t>
            </w:r>
            <w:r w:rsidRPr="00DE2BE2">
              <w:rPr>
                <w:rFonts w:ascii="Calibri" w:eastAsia="Calibri" w:hAnsi="Calibri" w:cs="Calibri"/>
                <w:sz w:val="24"/>
                <w:szCs w:val="24"/>
              </w:rPr>
              <w:t xml:space="preserve">determined. Also discussed was the opportunity to design a Faculty statement so that members are clear on the role and purpose of the Faculty and SIGs on advocacy. </w:t>
            </w:r>
          </w:p>
          <w:p w14:paraId="4116DB05" w14:textId="77777777" w:rsidR="008D22F5" w:rsidRDefault="008D22F5" w:rsidP="00DE2BE2">
            <w:pPr>
              <w:spacing w:after="0" w:line="240" w:lineRule="auto"/>
              <w:rPr>
                <w:rFonts w:ascii="Calibri" w:eastAsia="Calibri" w:hAnsi="Calibri" w:cs="Calibri"/>
                <w:sz w:val="24"/>
                <w:szCs w:val="24"/>
              </w:rPr>
            </w:pPr>
          </w:p>
          <w:p w14:paraId="061725FA" w14:textId="01187DF9" w:rsidR="00DE2BE2" w:rsidRPr="00DE2BE2" w:rsidRDefault="00DE2BE2" w:rsidP="00DE2BE2">
            <w:pPr>
              <w:spacing w:after="0" w:line="240" w:lineRule="auto"/>
              <w:rPr>
                <w:rFonts w:ascii="Calibri" w:eastAsia="Calibri" w:hAnsi="Calibri" w:cs="Calibri"/>
                <w:sz w:val="24"/>
                <w:szCs w:val="24"/>
              </w:rPr>
            </w:pPr>
            <w:r w:rsidRPr="00DE2BE2">
              <w:rPr>
                <w:rFonts w:ascii="Calibri" w:eastAsia="Calibri" w:hAnsi="Calibri" w:cs="Calibri"/>
                <w:sz w:val="24"/>
                <w:szCs w:val="24"/>
              </w:rPr>
              <w:t>This is an exciting placement for a trainee who is interested in the work of the Faculty of Public Health, global health and making a difference to the public health membership. The project will be for them</w:t>
            </w:r>
            <w:r w:rsidR="008D22F5">
              <w:rPr>
                <w:rFonts w:ascii="Calibri" w:eastAsia="Calibri" w:hAnsi="Calibri" w:cs="Calibri"/>
                <w:sz w:val="24"/>
                <w:szCs w:val="24"/>
              </w:rPr>
              <w:t xml:space="preserve"> </w:t>
            </w:r>
            <w:r w:rsidRPr="00DE2BE2">
              <w:rPr>
                <w:rFonts w:ascii="Calibri" w:eastAsia="Calibri" w:hAnsi="Calibri" w:cs="Calibri"/>
                <w:sz w:val="24"/>
                <w:szCs w:val="24"/>
              </w:rPr>
              <w:t xml:space="preserve">to design, working with the Global Health Consultant and lead for advocacy. </w:t>
            </w:r>
          </w:p>
          <w:p w14:paraId="4118AC28" w14:textId="77777777" w:rsidR="00DE2BE2" w:rsidRPr="00DE2BE2" w:rsidRDefault="00DE2BE2" w:rsidP="00DE2BE2">
            <w:pPr>
              <w:spacing w:after="0" w:line="240" w:lineRule="auto"/>
              <w:rPr>
                <w:rFonts w:ascii="Calibri" w:eastAsia="Calibri" w:hAnsi="Calibri" w:cs="Calibri"/>
                <w:sz w:val="24"/>
                <w:szCs w:val="24"/>
              </w:rPr>
            </w:pPr>
          </w:p>
          <w:p w14:paraId="6264A8F1" w14:textId="23A55B54" w:rsidR="00DE2BE2" w:rsidRDefault="00DE2BE2" w:rsidP="00DE2BE2">
            <w:pPr>
              <w:spacing w:after="0" w:line="240" w:lineRule="auto"/>
              <w:rPr>
                <w:rFonts w:ascii="Calibri" w:hAnsi="Calibri" w:cs="Calibri"/>
                <w:b/>
                <w:sz w:val="24"/>
                <w:szCs w:val="24"/>
              </w:rPr>
            </w:pPr>
            <w:r w:rsidRPr="00DE2BE2">
              <w:rPr>
                <w:rFonts w:ascii="Calibri" w:hAnsi="Calibri" w:cs="Calibri"/>
                <w:b/>
                <w:sz w:val="24"/>
                <w:szCs w:val="24"/>
              </w:rPr>
              <w:t xml:space="preserve">There are opportunities for the </w:t>
            </w:r>
            <w:proofErr w:type="spellStart"/>
            <w:r w:rsidRPr="00DE2BE2">
              <w:rPr>
                <w:rFonts w:ascii="Calibri" w:hAnsi="Calibri" w:cs="Calibri"/>
                <w:b/>
                <w:sz w:val="24"/>
                <w:szCs w:val="24"/>
              </w:rPr>
              <w:t>StR</w:t>
            </w:r>
            <w:proofErr w:type="spellEnd"/>
            <w:r w:rsidRPr="00DE2BE2">
              <w:rPr>
                <w:rFonts w:ascii="Calibri" w:hAnsi="Calibri" w:cs="Calibri"/>
                <w:b/>
                <w:sz w:val="24"/>
                <w:szCs w:val="24"/>
              </w:rPr>
              <w:t xml:space="preserve"> to be involved in the following areas (to be determined with the candidates) </w:t>
            </w:r>
          </w:p>
          <w:p w14:paraId="2AD15EB9" w14:textId="77777777" w:rsidR="008D22F5" w:rsidRPr="00DE2BE2" w:rsidRDefault="008D22F5" w:rsidP="00DE2BE2">
            <w:pPr>
              <w:spacing w:after="0" w:line="240" w:lineRule="auto"/>
              <w:rPr>
                <w:rFonts w:ascii="Calibri" w:hAnsi="Calibri" w:cs="Calibri"/>
                <w:b/>
                <w:sz w:val="24"/>
                <w:szCs w:val="24"/>
              </w:rPr>
            </w:pPr>
          </w:p>
          <w:p w14:paraId="4AB221B5" w14:textId="0E54DCF0" w:rsidR="00DE2BE2" w:rsidRPr="00DE2BE2" w:rsidRDefault="00DE2BE2" w:rsidP="008D22F5">
            <w:pPr>
              <w:pStyle w:val="ListParagraph"/>
              <w:numPr>
                <w:ilvl w:val="0"/>
                <w:numId w:val="25"/>
              </w:numPr>
              <w:spacing w:after="0" w:line="240" w:lineRule="auto"/>
              <w:rPr>
                <w:rFonts w:ascii="Calibri" w:hAnsi="Calibri" w:cs="Calibri"/>
                <w:sz w:val="24"/>
                <w:szCs w:val="24"/>
              </w:rPr>
            </w:pPr>
            <w:r w:rsidRPr="00DE2BE2">
              <w:rPr>
                <w:rFonts w:ascii="Calibri" w:hAnsi="Calibri" w:cs="Calibri"/>
                <w:sz w:val="24"/>
                <w:szCs w:val="24"/>
              </w:rPr>
              <w:t>Support delivery of the Global Health Committee action plan</w:t>
            </w:r>
            <w:r w:rsidR="008D22F5">
              <w:rPr>
                <w:rFonts w:ascii="Calibri" w:hAnsi="Calibri" w:cs="Calibri"/>
                <w:sz w:val="24"/>
                <w:szCs w:val="24"/>
              </w:rPr>
              <w:t>.</w:t>
            </w:r>
          </w:p>
          <w:p w14:paraId="2EB85851" w14:textId="1CC8D673" w:rsidR="00DE2BE2" w:rsidRPr="008D22F5" w:rsidRDefault="00DE2BE2" w:rsidP="0035441A">
            <w:pPr>
              <w:pStyle w:val="ListParagraph"/>
              <w:numPr>
                <w:ilvl w:val="0"/>
                <w:numId w:val="25"/>
              </w:numPr>
              <w:spacing w:after="0" w:line="240" w:lineRule="auto"/>
              <w:rPr>
                <w:rFonts w:ascii="Calibri" w:hAnsi="Calibri" w:cs="Calibri"/>
                <w:sz w:val="24"/>
                <w:szCs w:val="24"/>
              </w:rPr>
            </w:pPr>
            <w:r w:rsidRPr="008D22F5">
              <w:rPr>
                <w:rFonts w:ascii="Calibri" w:hAnsi="Calibri" w:cs="Calibri"/>
                <w:sz w:val="24"/>
                <w:szCs w:val="24"/>
              </w:rPr>
              <w:t>Work with the Global Health Committee, SIGs and the Faculty of Public Health to map the global health advocacy that is currently undertaken by FPH.</w:t>
            </w:r>
          </w:p>
          <w:p w14:paraId="7120D56B" w14:textId="79BF1441" w:rsidR="00DE2BE2" w:rsidRPr="00DE2BE2" w:rsidRDefault="008D22F5" w:rsidP="008D22F5">
            <w:pPr>
              <w:pStyle w:val="ListParagraph"/>
              <w:numPr>
                <w:ilvl w:val="0"/>
                <w:numId w:val="25"/>
              </w:numPr>
              <w:spacing w:after="0" w:line="240" w:lineRule="auto"/>
              <w:rPr>
                <w:rFonts w:ascii="Calibri" w:hAnsi="Calibri" w:cs="Calibri"/>
                <w:sz w:val="24"/>
                <w:szCs w:val="24"/>
              </w:rPr>
            </w:pPr>
            <w:r>
              <w:rPr>
                <w:rFonts w:ascii="Calibri" w:hAnsi="Calibri" w:cs="Calibri"/>
                <w:sz w:val="24"/>
                <w:szCs w:val="24"/>
              </w:rPr>
              <w:t>F</w:t>
            </w:r>
            <w:r w:rsidR="00DE2BE2" w:rsidRPr="00DE2BE2">
              <w:rPr>
                <w:rFonts w:ascii="Calibri" w:hAnsi="Calibri" w:cs="Calibri"/>
                <w:sz w:val="24"/>
                <w:szCs w:val="24"/>
              </w:rPr>
              <w:t>ind a process to record, monitor, assess</w:t>
            </w:r>
            <w:r>
              <w:rPr>
                <w:rFonts w:ascii="Calibri" w:hAnsi="Calibri" w:cs="Calibri"/>
                <w:sz w:val="24"/>
                <w:szCs w:val="24"/>
              </w:rPr>
              <w:t xml:space="preserve"> and </w:t>
            </w:r>
            <w:r w:rsidR="00DE2BE2" w:rsidRPr="00DE2BE2">
              <w:rPr>
                <w:rFonts w:ascii="Calibri" w:hAnsi="Calibri" w:cs="Calibri"/>
                <w:sz w:val="24"/>
                <w:szCs w:val="24"/>
              </w:rPr>
              <w:t>evaluat</w:t>
            </w:r>
            <w:r>
              <w:rPr>
                <w:rFonts w:ascii="Calibri" w:hAnsi="Calibri" w:cs="Calibri"/>
                <w:sz w:val="24"/>
                <w:szCs w:val="24"/>
              </w:rPr>
              <w:t>e</w:t>
            </w:r>
            <w:r w:rsidR="00DE2BE2" w:rsidRPr="00DE2BE2">
              <w:rPr>
                <w:rFonts w:ascii="Calibri" w:hAnsi="Calibri" w:cs="Calibri"/>
                <w:sz w:val="24"/>
                <w:szCs w:val="24"/>
              </w:rPr>
              <w:t xml:space="preserve"> future advocacy initiatives within FPH</w:t>
            </w:r>
            <w:r>
              <w:rPr>
                <w:rFonts w:ascii="Calibri" w:hAnsi="Calibri" w:cs="Calibri"/>
                <w:sz w:val="24"/>
                <w:szCs w:val="24"/>
              </w:rPr>
              <w:t>.</w:t>
            </w:r>
          </w:p>
          <w:p w14:paraId="499ADE93" w14:textId="32790663" w:rsidR="008D22F5" w:rsidRDefault="008D22F5" w:rsidP="00715ECD">
            <w:pPr>
              <w:pStyle w:val="ListParagraph"/>
              <w:numPr>
                <w:ilvl w:val="0"/>
                <w:numId w:val="25"/>
              </w:numPr>
              <w:spacing w:after="0" w:line="240" w:lineRule="auto"/>
              <w:rPr>
                <w:rFonts w:ascii="Calibri" w:hAnsi="Calibri" w:cs="Calibri"/>
                <w:sz w:val="24"/>
                <w:szCs w:val="24"/>
              </w:rPr>
            </w:pPr>
            <w:r>
              <w:rPr>
                <w:rFonts w:ascii="Calibri" w:hAnsi="Calibri" w:cs="Calibri"/>
                <w:sz w:val="24"/>
                <w:szCs w:val="24"/>
              </w:rPr>
              <w:t>I</w:t>
            </w:r>
            <w:r w:rsidR="00DE2BE2" w:rsidRPr="008D22F5">
              <w:rPr>
                <w:rFonts w:ascii="Calibri" w:hAnsi="Calibri" w:cs="Calibri"/>
                <w:sz w:val="24"/>
                <w:szCs w:val="24"/>
              </w:rPr>
              <w:t xml:space="preserve">dentify key areas </w:t>
            </w:r>
            <w:r>
              <w:rPr>
                <w:rFonts w:ascii="Calibri" w:hAnsi="Calibri" w:cs="Calibri"/>
                <w:sz w:val="24"/>
                <w:szCs w:val="24"/>
              </w:rPr>
              <w:t>for</w:t>
            </w:r>
            <w:r w:rsidR="00DE2BE2" w:rsidRPr="008D22F5">
              <w:rPr>
                <w:rFonts w:ascii="Calibri" w:hAnsi="Calibri" w:cs="Calibri"/>
                <w:sz w:val="24"/>
                <w:szCs w:val="24"/>
              </w:rPr>
              <w:t xml:space="preserve"> the Faculty to take forward on global health, working across Policy, Advocacy and Global Health Committees</w:t>
            </w:r>
            <w:r>
              <w:rPr>
                <w:rFonts w:ascii="Calibri" w:hAnsi="Calibri" w:cs="Calibri"/>
                <w:sz w:val="24"/>
                <w:szCs w:val="24"/>
              </w:rPr>
              <w:t>.</w:t>
            </w:r>
            <w:r w:rsidR="00DE2BE2" w:rsidRPr="008D22F5">
              <w:rPr>
                <w:rFonts w:ascii="Calibri" w:hAnsi="Calibri" w:cs="Calibri"/>
                <w:sz w:val="24"/>
                <w:szCs w:val="24"/>
              </w:rPr>
              <w:t xml:space="preserve"> </w:t>
            </w:r>
          </w:p>
          <w:p w14:paraId="28CCDFA0" w14:textId="5FFCEFD1" w:rsidR="00DE2BE2" w:rsidRPr="008D22F5" w:rsidRDefault="008D22F5" w:rsidP="007769D2">
            <w:pPr>
              <w:pStyle w:val="ListParagraph"/>
              <w:numPr>
                <w:ilvl w:val="0"/>
                <w:numId w:val="25"/>
              </w:numPr>
              <w:spacing w:after="0" w:line="240" w:lineRule="auto"/>
              <w:rPr>
                <w:rFonts w:ascii="Calibri" w:hAnsi="Calibri" w:cs="Calibri"/>
                <w:sz w:val="24"/>
                <w:szCs w:val="24"/>
              </w:rPr>
            </w:pPr>
            <w:r>
              <w:rPr>
                <w:rFonts w:ascii="Calibri" w:hAnsi="Calibri" w:cs="Calibri"/>
                <w:sz w:val="24"/>
                <w:szCs w:val="24"/>
              </w:rPr>
              <w:t>D</w:t>
            </w:r>
            <w:r w:rsidR="00DE2BE2" w:rsidRPr="008D22F5">
              <w:rPr>
                <w:rFonts w:ascii="Calibri" w:hAnsi="Calibri" w:cs="Calibri"/>
                <w:sz w:val="24"/>
                <w:szCs w:val="24"/>
              </w:rPr>
              <w:t>evelop relationships with key stakeholders both in the UK and globally to take forward key initiatives</w:t>
            </w:r>
            <w:r>
              <w:rPr>
                <w:rFonts w:ascii="Calibri" w:hAnsi="Calibri" w:cs="Calibri"/>
                <w:sz w:val="24"/>
                <w:szCs w:val="24"/>
              </w:rPr>
              <w:t>.</w:t>
            </w:r>
            <w:r w:rsidR="00DE2BE2" w:rsidRPr="008D22F5">
              <w:rPr>
                <w:rFonts w:ascii="Calibri" w:hAnsi="Calibri" w:cs="Calibri"/>
                <w:sz w:val="24"/>
                <w:szCs w:val="24"/>
              </w:rPr>
              <w:t xml:space="preserve"> </w:t>
            </w:r>
          </w:p>
          <w:p w14:paraId="6C35A444" w14:textId="3DAF6F7D" w:rsidR="00DE2BE2" w:rsidRPr="008D22F5" w:rsidRDefault="00DE2BE2" w:rsidP="0012099D">
            <w:pPr>
              <w:pStyle w:val="ListParagraph"/>
              <w:numPr>
                <w:ilvl w:val="0"/>
                <w:numId w:val="25"/>
              </w:numPr>
              <w:spacing w:after="0" w:line="240" w:lineRule="auto"/>
              <w:rPr>
                <w:rFonts w:ascii="Calibri" w:hAnsi="Calibri" w:cs="Calibri"/>
                <w:sz w:val="24"/>
                <w:szCs w:val="24"/>
              </w:rPr>
            </w:pPr>
            <w:r w:rsidRPr="008D22F5">
              <w:rPr>
                <w:rFonts w:ascii="Calibri" w:hAnsi="Calibri" w:cs="Calibri"/>
                <w:sz w:val="24"/>
                <w:szCs w:val="24"/>
              </w:rPr>
              <w:t>Create an advocacy campaign for a proposed work area, including evidence base, working</w:t>
            </w:r>
            <w:r w:rsidR="008D22F5" w:rsidRPr="008D22F5">
              <w:rPr>
                <w:rFonts w:ascii="Calibri" w:hAnsi="Calibri" w:cs="Calibri"/>
                <w:sz w:val="24"/>
                <w:szCs w:val="24"/>
              </w:rPr>
              <w:t xml:space="preserve"> </w:t>
            </w:r>
            <w:r w:rsidRPr="008D22F5">
              <w:rPr>
                <w:rFonts w:ascii="Calibri" w:hAnsi="Calibri" w:cs="Calibri"/>
                <w:sz w:val="24"/>
                <w:szCs w:val="24"/>
              </w:rPr>
              <w:lastRenderedPageBreak/>
              <w:t xml:space="preserve">with stakeholders, communication and media engagement, briefings to key Committees and the President. </w:t>
            </w:r>
          </w:p>
          <w:p w14:paraId="60EBADD3" w14:textId="77777777" w:rsidR="00DE2BE2" w:rsidRPr="00DE2BE2" w:rsidRDefault="00DE2BE2" w:rsidP="00DE2BE2">
            <w:pPr>
              <w:spacing w:after="0" w:line="240" w:lineRule="auto"/>
              <w:rPr>
                <w:rFonts w:ascii="Calibri" w:hAnsi="Calibri" w:cs="Calibri"/>
                <w:b/>
                <w:sz w:val="24"/>
                <w:szCs w:val="24"/>
              </w:rPr>
            </w:pPr>
          </w:p>
          <w:p w14:paraId="4C7871DC" w14:textId="77777777" w:rsidR="00DE2BE2" w:rsidRPr="00DE2BE2" w:rsidRDefault="00DE2BE2" w:rsidP="00DE2BE2">
            <w:pPr>
              <w:spacing w:after="0" w:line="240" w:lineRule="auto"/>
              <w:rPr>
                <w:rFonts w:ascii="Calibri" w:hAnsi="Calibri" w:cs="Calibri"/>
                <w:b/>
                <w:sz w:val="24"/>
                <w:szCs w:val="24"/>
              </w:rPr>
            </w:pPr>
            <w:r w:rsidRPr="00DE2BE2">
              <w:rPr>
                <w:rFonts w:ascii="Calibri" w:hAnsi="Calibri" w:cs="Calibri"/>
                <w:b/>
                <w:sz w:val="24"/>
                <w:szCs w:val="24"/>
              </w:rPr>
              <w:t>CONTACT FOR POTENTIAL APPLICANTS</w:t>
            </w:r>
          </w:p>
          <w:p w14:paraId="43B4E894" w14:textId="77777777" w:rsidR="00DE2BE2" w:rsidRPr="00DE2BE2" w:rsidRDefault="00DE2BE2" w:rsidP="00DE2BE2">
            <w:pPr>
              <w:spacing w:after="0" w:line="240" w:lineRule="auto"/>
              <w:rPr>
                <w:rFonts w:ascii="Calibri" w:hAnsi="Calibri" w:cs="Calibri"/>
                <w:color w:val="000000"/>
                <w:sz w:val="24"/>
                <w:szCs w:val="24"/>
              </w:rPr>
            </w:pPr>
            <w:r w:rsidRPr="00DE2BE2">
              <w:rPr>
                <w:rFonts w:ascii="Calibri" w:hAnsi="Calibri" w:cs="Calibri"/>
                <w:color w:val="000000"/>
                <w:sz w:val="24"/>
                <w:szCs w:val="24"/>
              </w:rPr>
              <w:t xml:space="preserve">For further information please contact: </w:t>
            </w:r>
          </w:p>
          <w:p w14:paraId="0E4B3F93" w14:textId="77777777" w:rsidR="00DE2BE2" w:rsidRPr="00DE2BE2" w:rsidRDefault="00DE2BE2" w:rsidP="00DE2BE2">
            <w:pPr>
              <w:spacing w:after="0" w:line="240" w:lineRule="auto"/>
              <w:rPr>
                <w:rFonts w:ascii="Calibri" w:hAnsi="Calibri" w:cs="Calibri"/>
                <w:i/>
                <w:iCs/>
                <w:color w:val="000000"/>
                <w:sz w:val="24"/>
                <w:szCs w:val="24"/>
              </w:rPr>
            </w:pPr>
            <w:r w:rsidRPr="00DE2BE2">
              <w:rPr>
                <w:rFonts w:ascii="Calibri" w:hAnsi="Calibri" w:cs="Calibri"/>
                <w:i/>
                <w:iCs/>
                <w:color w:val="000000"/>
                <w:sz w:val="24"/>
                <w:szCs w:val="24"/>
              </w:rPr>
              <w:t xml:space="preserve">Dr Nicole Klynman, Director of Public Health for Bexley </w:t>
            </w:r>
          </w:p>
          <w:p w14:paraId="6EA68BFD" w14:textId="77D29AA7" w:rsidR="007A45BE" w:rsidRPr="00DE2BE2" w:rsidRDefault="00DE2BE2" w:rsidP="00DE2BE2">
            <w:pPr>
              <w:spacing w:after="0" w:line="240" w:lineRule="auto"/>
              <w:rPr>
                <w:rFonts w:ascii="Calibri" w:hAnsi="Calibri" w:cs="Calibri"/>
              </w:rPr>
            </w:pPr>
            <w:hyperlink r:id="rId10" w:history="1">
              <w:r w:rsidRPr="00DE2BE2">
                <w:rPr>
                  <w:rStyle w:val="Hyperlink"/>
                  <w:rFonts w:ascii="Calibri" w:hAnsi="Calibri" w:cs="Calibri"/>
                  <w:i/>
                  <w:iCs/>
                </w:rPr>
                <w:t>Nicole.Klynman@bexley.gov.uk</w:t>
              </w:r>
            </w:hyperlink>
          </w:p>
          <w:p w14:paraId="065552A3" w14:textId="77777777" w:rsidR="007A45BE" w:rsidRPr="00F97870" w:rsidRDefault="007A45BE" w:rsidP="00F97870">
            <w:pPr>
              <w:rPr>
                <w:rFonts w:ascii="Calibri" w:hAnsi="Calibri"/>
              </w:rPr>
            </w:pPr>
          </w:p>
        </w:tc>
      </w:tr>
      <w:tr w:rsidR="00B2471A" w:rsidRPr="00F97870" w14:paraId="5249B7E0" w14:textId="77777777" w:rsidTr="00E70E7B">
        <w:trPr>
          <w:trHeight w:val="379"/>
        </w:trPr>
        <w:tc>
          <w:tcPr>
            <w:tcW w:w="4678" w:type="dxa"/>
            <w:shd w:val="clear" w:color="auto" w:fill="auto"/>
          </w:tcPr>
          <w:p w14:paraId="20A04651" w14:textId="77777777" w:rsidR="00B2471A" w:rsidRPr="00F97870" w:rsidRDefault="00B2471A" w:rsidP="00F97870">
            <w:pPr>
              <w:spacing w:after="0" w:line="240" w:lineRule="auto"/>
              <w:rPr>
                <w:rFonts w:ascii="Calibri" w:eastAsia="Times New Roman" w:hAnsi="Calibri" w:cs="Times New Roman"/>
                <w:b/>
                <w:bCs/>
              </w:rPr>
            </w:pPr>
            <w:r>
              <w:rPr>
                <w:rFonts w:ascii="Calibri" w:eastAsia="Times New Roman" w:hAnsi="Calibri" w:cs="Times New Roman"/>
                <w:b/>
                <w:bCs/>
              </w:rPr>
              <w:lastRenderedPageBreak/>
              <w:t>Name of the organisation supporting the project</w:t>
            </w:r>
          </w:p>
        </w:tc>
        <w:tc>
          <w:tcPr>
            <w:tcW w:w="5103" w:type="dxa"/>
            <w:shd w:val="clear" w:color="auto" w:fill="auto"/>
          </w:tcPr>
          <w:p w14:paraId="3FB65E3A" w14:textId="4182F0A2" w:rsidR="00B2471A" w:rsidRPr="00F97870" w:rsidRDefault="008D22F5" w:rsidP="00F97870">
            <w:pPr>
              <w:rPr>
                <w:rFonts w:ascii="Calibri" w:hAnsi="Calibri"/>
              </w:rPr>
            </w:pPr>
            <w:r>
              <w:rPr>
                <w:rFonts w:ascii="Calibri" w:hAnsi="Calibri"/>
              </w:rPr>
              <w:t>Faculty of Public Health Global Health Committee</w:t>
            </w:r>
          </w:p>
        </w:tc>
      </w:tr>
      <w:tr w:rsidR="00B2471A" w:rsidRPr="00F97870" w14:paraId="7297DB28" w14:textId="77777777" w:rsidTr="00E70E7B">
        <w:trPr>
          <w:trHeight w:val="379"/>
        </w:trPr>
        <w:tc>
          <w:tcPr>
            <w:tcW w:w="4678" w:type="dxa"/>
            <w:shd w:val="clear" w:color="auto" w:fill="auto"/>
          </w:tcPr>
          <w:p w14:paraId="71200049" w14:textId="77777777" w:rsidR="00B2471A" w:rsidRPr="0018083C" w:rsidRDefault="00B2471A" w:rsidP="00B2471A">
            <w:pPr>
              <w:spacing w:after="0" w:line="240" w:lineRule="auto"/>
              <w:rPr>
                <w:rFonts w:ascii="Calibri" w:eastAsia="Times New Roman" w:hAnsi="Calibri" w:cs="Times New Roman"/>
                <w:b/>
                <w:bCs/>
              </w:rPr>
            </w:pPr>
            <w:r w:rsidRPr="0018083C">
              <w:rPr>
                <w:rFonts w:ascii="Calibri" w:eastAsia="Times New Roman" w:hAnsi="Calibri" w:cs="Times New Roman"/>
                <w:b/>
                <w:bCs/>
              </w:rPr>
              <w:t xml:space="preserve">Where will the Registrar be based for the duration of the project? </w:t>
            </w:r>
          </w:p>
        </w:tc>
        <w:tc>
          <w:tcPr>
            <w:tcW w:w="5103" w:type="dxa"/>
            <w:shd w:val="clear" w:color="auto" w:fill="auto"/>
          </w:tcPr>
          <w:p w14:paraId="73B7F0A5" w14:textId="2A114910" w:rsidR="00B2471A" w:rsidRPr="00F97870" w:rsidRDefault="0018083C" w:rsidP="0018083C">
            <w:pPr>
              <w:rPr>
                <w:rFonts w:ascii="Calibri" w:hAnsi="Calibri"/>
              </w:rPr>
            </w:pPr>
            <w:r w:rsidRPr="0018083C">
              <w:t xml:space="preserve">The registrar will remain in their current location and work remotely. </w:t>
            </w:r>
            <w:r>
              <w:t xml:space="preserve">  </w:t>
            </w:r>
            <w:r w:rsidRPr="0018083C">
              <w:t>Applications are welcomed from registrars from across the UK.</w:t>
            </w:r>
          </w:p>
        </w:tc>
      </w:tr>
      <w:tr w:rsidR="007A45BE" w:rsidRPr="00F97870" w14:paraId="4063B7E2" w14:textId="77777777" w:rsidTr="00E70E7B">
        <w:trPr>
          <w:trHeight w:val="379"/>
        </w:trPr>
        <w:tc>
          <w:tcPr>
            <w:tcW w:w="4678" w:type="dxa"/>
            <w:shd w:val="clear" w:color="auto" w:fill="auto"/>
          </w:tcPr>
          <w:p w14:paraId="46BF790E" w14:textId="77777777" w:rsidR="007A45BE" w:rsidRPr="00F97870" w:rsidRDefault="007A45BE" w:rsidP="007A45BE">
            <w:pPr>
              <w:spacing w:after="0" w:line="240" w:lineRule="auto"/>
              <w:rPr>
                <w:rFonts w:ascii="Calibri" w:eastAsia="Times New Roman" w:hAnsi="Calibri" w:cs="Times New Roman"/>
                <w:b/>
                <w:bCs/>
              </w:rPr>
            </w:pPr>
            <w:r w:rsidRPr="00F97870">
              <w:rPr>
                <w:rFonts w:ascii="Calibri" w:eastAsia="Times New Roman" w:hAnsi="Calibri" w:cs="Times New Roman"/>
                <w:b/>
                <w:bCs/>
              </w:rPr>
              <w:t>Please s</w:t>
            </w:r>
            <w:r>
              <w:rPr>
                <w:rFonts w:ascii="Calibri" w:eastAsia="Times New Roman" w:hAnsi="Calibri" w:cs="Times New Roman"/>
                <w:b/>
                <w:bCs/>
              </w:rPr>
              <w:t>et out the L</w:t>
            </w:r>
            <w:r w:rsidRPr="00F97870">
              <w:rPr>
                <w:rFonts w:ascii="Calibri" w:eastAsia="Times New Roman" w:hAnsi="Calibri" w:cs="Times New Roman"/>
                <w:b/>
                <w:bCs/>
              </w:rPr>
              <w:t xml:space="preserve">earning </w:t>
            </w:r>
            <w:r>
              <w:rPr>
                <w:rFonts w:ascii="Calibri" w:eastAsia="Times New Roman" w:hAnsi="Calibri" w:cs="Times New Roman"/>
                <w:b/>
                <w:bCs/>
              </w:rPr>
              <w:t>O</w:t>
            </w:r>
            <w:r w:rsidRPr="00F97870">
              <w:rPr>
                <w:rFonts w:ascii="Calibri" w:eastAsia="Times New Roman" w:hAnsi="Calibri" w:cs="Times New Roman"/>
                <w:b/>
                <w:bCs/>
              </w:rPr>
              <w:t>utcomes and likely competencies to be achieved by the registrar from Public Health Specialty Training Curriculum</w:t>
            </w:r>
          </w:p>
        </w:tc>
        <w:tc>
          <w:tcPr>
            <w:tcW w:w="5103" w:type="dxa"/>
            <w:shd w:val="clear" w:color="auto" w:fill="auto"/>
          </w:tcPr>
          <w:p w14:paraId="55B83D8B" w14:textId="04674D94" w:rsidR="00F13D8C" w:rsidRDefault="00F13D8C" w:rsidP="008D22F5">
            <w:pPr>
              <w:spacing w:after="0" w:line="240" w:lineRule="auto"/>
              <w:rPr>
                <w:rFonts w:ascii="Calibri" w:hAnsi="Calibri" w:cs="Calibri"/>
                <w:noProof/>
              </w:rPr>
            </w:pPr>
            <w:r>
              <w:rPr>
                <w:rFonts w:ascii="Calibri" w:hAnsi="Calibri" w:cs="Calibri"/>
                <w:noProof/>
              </w:rPr>
              <w:t xml:space="preserve">This project is best suited to trainees who are post part B, though considerations will be made for those who are almost at that stage, following approval from their Training Programme Director. </w:t>
            </w:r>
          </w:p>
          <w:p w14:paraId="4DBAE5C8" w14:textId="77777777" w:rsidR="00F13D8C" w:rsidRDefault="00F13D8C" w:rsidP="008D22F5">
            <w:pPr>
              <w:spacing w:after="0" w:line="240" w:lineRule="auto"/>
              <w:rPr>
                <w:rFonts w:ascii="Calibri" w:hAnsi="Calibri" w:cs="Calibri"/>
                <w:noProof/>
              </w:rPr>
            </w:pPr>
          </w:p>
          <w:p w14:paraId="3A93DABD" w14:textId="181DE3DA" w:rsidR="007A45BE" w:rsidRDefault="00292E82" w:rsidP="008D22F5">
            <w:pPr>
              <w:spacing w:after="0" w:line="240" w:lineRule="auto"/>
              <w:rPr>
                <w:rFonts w:ascii="Calibri" w:hAnsi="Calibri" w:cs="Calibri"/>
                <w:noProof/>
              </w:rPr>
            </w:pPr>
            <w:r>
              <w:rPr>
                <w:rFonts w:ascii="Calibri" w:hAnsi="Calibri" w:cs="Calibri"/>
                <w:noProof/>
              </w:rPr>
              <w:t>A successful candidate for this activity placement would have the opportunity to achieve the following competencies from the 2022 curriculum pending formal agreement with the Educational Supervisory:</w:t>
            </w:r>
          </w:p>
          <w:p w14:paraId="7022C601" w14:textId="77777777" w:rsidR="00292E82" w:rsidRDefault="00292E82" w:rsidP="008D22F5">
            <w:pPr>
              <w:spacing w:after="0" w:line="240" w:lineRule="auto"/>
              <w:rPr>
                <w:rFonts w:ascii="Calibri" w:hAnsi="Calibri" w:cs="Calibri"/>
              </w:rPr>
            </w:pPr>
          </w:p>
          <w:p w14:paraId="51CCD59F" w14:textId="057F1510" w:rsidR="00292E82" w:rsidRDefault="00292E82" w:rsidP="00292E82">
            <w:pPr>
              <w:pStyle w:val="ListParagraph"/>
              <w:numPr>
                <w:ilvl w:val="0"/>
                <w:numId w:val="26"/>
              </w:numPr>
              <w:spacing w:after="0" w:line="240" w:lineRule="auto"/>
              <w:rPr>
                <w:rFonts w:ascii="Calibri" w:hAnsi="Calibri" w:cs="Calibri"/>
              </w:rPr>
            </w:pPr>
            <w:r w:rsidRPr="00292E82">
              <w:rPr>
                <w:rFonts w:ascii="Calibri" w:hAnsi="Calibri" w:cs="Calibri"/>
                <w:u w:val="single"/>
              </w:rPr>
              <w:t>Key area 1</w:t>
            </w:r>
            <w:r>
              <w:rPr>
                <w:rFonts w:ascii="Calibri" w:hAnsi="Calibri" w:cs="Calibri"/>
              </w:rPr>
              <w:t xml:space="preserve"> – use of public health intelligence to survey and assess a population’s health and wellbeing – 1.2, 1.5, 1.8</w:t>
            </w:r>
          </w:p>
          <w:p w14:paraId="7D2D880F" w14:textId="31BE1D48" w:rsidR="00292E82" w:rsidRDefault="00292E82" w:rsidP="00292E82">
            <w:pPr>
              <w:pStyle w:val="ListParagraph"/>
              <w:numPr>
                <w:ilvl w:val="0"/>
                <w:numId w:val="26"/>
              </w:numPr>
              <w:spacing w:after="0" w:line="240" w:lineRule="auto"/>
              <w:rPr>
                <w:rFonts w:ascii="Calibri" w:hAnsi="Calibri" w:cs="Calibri"/>
              </w:rPr>
            </w:pPr>
            <w:r w:rsidRPr="00292E82">
              <w:rPr>
                <w:rFonts w:ascii="Calibri" w:hAnsi="Calibri" w:cs="Calibri"/>
                <w:u w:val="single"/>
              </w:rPr>
              <w:t>Key area 2</w:t>
            </w:r>
            <w:r>
              <w:rPr>
                <w:rFonts w:ascii="Calibri" w:hAnsi="Calibri" w:cs="Calibri"/>
              </w:rPr>
              <w:t xml:space="preserve"> – Assessing the evidence of effectiveness of interventions, programmes and services intended to improve the health or wellbeing of individuals or populations – 2.1, 2.2, 2.3, 2.4</w:t>
            </w:r>
          </w:p>
          <w:p w14:paraId="00F9AC34" w14:textId="6F25CA8B" w:rsidR="00292E82" w:rsidRDefault="00292E82" w:rsidP="00292E82">
            <w:pPr>
              <w:pStyle w:val="ListParagraph"/>
              <w:numPr>
                <w:ilvl w:val="0"/>
                <w:numId w:val="26"/>
              </w:numPr>
              <w:spacing w:after="0" w:line="240" w:lineRule="auto"/>
              <w:rPr>
                <w:rFonts w:ascii="Calibri" w:hAnsi="Calibri" w:cs="Calibri"/>
              </w:rPr>
            </w:pPr>
            <w:r w:rsidRPr="00292E82">
              <w:rPr>
                <w:rFonts w:ascii="Calibri" w:hAnsi="Calibri" w:cs="Calibri"/>
                <w:u w:val="single"/>
              </w:rPr>
              <w:t>Key area 3</w:t>
            </w:r>
            <w:r>
              <w:rPr>
                <w:rFonts w:ascii="Calibri" w:hAnsi="Calibri" w:cs="Calibri"/>
              </w:rPr>
              <w:t xml:space="preserve"> – policy and strategy development and implementation – 3.1, 3.2, 3.3, 3.4, 3.5, 3.6</w:t>
            </w:r>
          </w:p>
          <w:p w14:paraId="187F2CFC" w14:textId="78B9AC2C" w:rsidR="00292E82" w:rsidRDefault="00292E82" w:rsidP="00292E82">
            <w:pPr>
              <w:pStyle w:val="ListParagraph"/>
              <w:numPr>
                <w:ilvl w:val="0"/>
                <w:numId w:val="26"/>
              </w:numPr>
              <w:spacing w:after="0" w:line="240" w:lineRule="auto"/>
              <w:rPr>
                <w:rFonts w:ascii="Calibri" w:hAnsi="Calibri" w:cs="Calibri"/>
              </w:rPr>
            </w:pPr>
            <w:r w:rsidRPr="00292E82">
              <w:rPr>
                <w:rFonts w:ascii="Calibri" w:hAnsi="Calibri" w:cs="Calibri"/>
                <w:u w:val="single"/>
              </w:rPr>
              <w:t>Key area 4</w:t>
            </w:r>
            <w:r>
              <w:rPr>
                <w:rFonts w:ascii="Calibri" w:hAnsi="Calibri" w:cs="Calibri"/>
              </w:rPr>
              <w:t xml:space="preserve"> – Strategic leadership and collaborative working for health – 4.1, 4.2, 4.3, 4.5, 4.6, 4.7, 4.8</w:t>
            </w:r>
          </w:p>
          <w:p w14:paraId="0AC5AFC7" w14:textId="3FC2B5AF" w:rsidR="00292E82" w:rsidRDefault="00292E82" w:rsidP="00292E82">
            <w:pPr>
              <w:pStyle w:val="ListParagraph"/>
              <w:numPr>
                <w:ilvl w:val="0"/>
                <w:numId w:val="26"/>
              </w:numPr>
              <w:spacing w:after="0" w:line="240" w:lineRule="auto"/>
              <w:rPr>
                <w:rFonts w:ascii="Calibri" w:hAnsi="Calibri" w:cs="Calibri"/>
              </w:rPr>
            </w:pPr>
            <w:r w:rsidRPr="00292E82">
              <w:rPr>
                <w:rFonts w:ascii="Calibri" w:hAnsi="Calibri" w:cs="Calibri"/>
                <w:u w:val="single"/>
              </w:rPr>
              <w:t>Key area 5</w:t>
            </w:r>
            <w:r>
              <w:rPr>
                <w:rFonts w:ascii="Calibri" w:hAnsi="Calibri" w:cs="Calibri"/>
              </w:rPr>
              <w:t xml:space="preserve"> – health improvement, determinants of health, and health communication – 5.1, 5.2</w:t>
            </w:r>
          </w:p>
          <w:p w14:paraId="20DB0A16" w14:textId="70A3A4E0" w:rsidR="00292E82" w:rsidRDefault="00292E82" w:rsidP="00292E82">
            <w:pPr>
              <w:pStyle w:val="ListParagraph"/>
              <w:numPr>
                <w:ilvl w:val="0"/>
                <w:numId w:val="26"/>
              </w:numPr>
              <w:spacing w:after="0" w:line="240" w:lineRule="auto"/>
              <w:rPr>
                <w:rFonts w:ascii="Calibri" w:hAnsi="Calibri" w:cs="Calibri"/>
              </w:rPr>
            </w:pPr>
            <w:r w:rsidRPr="00292E82">
              <w:rPr>
                <w:rFonts w:ascii="Calibri" w:hAnsi="Calibri" w:cs="Calibri"/>
                <w:u w:val="single"/>
              </w:rPr>
              <w:t>Key area 7</w:t>
            </w:r>
            <w:r>
              <w:rPr>
                <w:rFonts w:ascii="Calibri" w:hAnsi="Calibri" w:cs="Calibri"/>
              </w:rPr>
              <w:t xml:space="preserve"> – health and care public health – 7.4</w:t>
            </w:r>
          </w:p>
          <w:p w14:paraId="7E1593B0" w14:textId="1B1FECE3" w:rsidR="00292E82" w:rsidRDefault="00292E82" w:rsidP="00292E82">
            <w:pPr>
              <w:pStyle w:val="ListParagraph"/>
              <w:numPr>
                <w:ilvl w:val="0"/>
                <w:numId w:val="26"/>
              </w:numPr>
              <w:spacing w:after="0" w:line="240" w:lineRule="auto"/>
              <w:rPr>
                <w:rFonts w:ascii="Calibri" w:hAnsi="Calibri" w:cs="Calibri"/>
              </w:rPr>
            </w:pPr>
            <w:r w:rsidRPr="00292E82">
              <w:rPr>
                <w:rFonts w:ascii="Calibri" w:hAnsi="Calibri" w:cs="Calibri"/>
                <w:u w:val="single"/>
              </w:rPr>
              <w:t>Key area 8</w:t>
            </w:r>
            <w:r>
              <w:rPr>
                <w:rFonts w:ascii="Calibri" w:hAnsi="Calibri" w:cs="Calibri"/>
              </w:rPr>
              <w:t xml:space="preserve"> – academic public health – 8.6, 8.8</w:t>
            </w:r>
          </w:p>
          <w:p w14:paraId="5C0A1170" w14:textId="1B8B35A6" w:rsidR="00292E82" w:rsidRPr="00292E82" w:rsidRDefault="00292E82" w:rsidP="00292E82">
            <w:pPr>
              <w:pStyle w:val="ListParagraph"/>
              <w:numPr>
                <w:ilvl w:val="0"/>
                <w:numId w:val="26"/>
              </w:numPr>
              <w:spacing w:after="0" w:line="240" w:lineRule="auto"/>
              <w:rPr>
                <w:rFonts w:ascii="Calibri" w:hAnsi="Calibri" w:cs="Calibri"/>
              </w:rPr>
            </w:pPr>
            <w:r w:rsidRPr="00292E82">
              <w:rPr>
                <w:rFonts w:ascii="Calibri" w:hAnsi="Calibri" w:cs="Calibri"/>
                <w:u w:val="single"/>
              </w:rPr>
              <w:t>Key area 9</w:t>
            </w:r>
            <w:r>
              <w:rPr>
                <w:rFonts w:ascii="Calibri" w:hAnsi="Calibri" w:cs="Calibri"/>
              </w:rPr>
              <w:t xml:space="preserve"> – professional personal and ethical development – 9.1, 9.2, 9.3, 9.4, 9.7, 9.8, 9.11</w:t>
            </w:r>
          </w:p>
          <w:p w14:paraId="12F0F13F" w14:textId="77777777" w:rsidR="007A45BE" w:rsidRPr="00F97870" w:rsidRDefault="007A45BE" w:rsidP="007A45BE">
            <w:pPr>
              <w:rPr>
                <w:rFonts w:ascii="Calibri" w:hAnsi="Calibri"/>
              </w:rPr>
            </w:pPr>
          </w:p>
        </w:tc>
      </w:tr>
      <w:tr w:rsidR="007A45BE" w:rsidRPr="00F97870" w14:paraId="25469C0F" w14:textId="77777777" w:rsidTr="00E70E7B">
        <w:trPr>
          <w:trHeight w:val="297"/>
        </w:trPr>
        <w:tc>
          <w:tcPr>
            <w:tcW w:w="4678" w:type="dxa"/>
            <w:shd w:val="clear" w:color="auto" w:fill="auto"/>
          </w:tcPr>
          <w:p w14:paraId="4C922335" w14:textId="77777777" w:rsidR="007A45BE" w:rsidRPr="009951A6" w:rsidRDefault="007A45BE" w:rsidP="007A45BE">
            <w:pPr>
              <w:spacing w:after="0" w:line="240" w:lineRule="auto"/>
              <w:rPr>
                <w:rFonts w:ascii="Calibri" w:eastAsia="Times New Roman" w:hAnsi="Calibri" w:cs="Times New Roman"/>
                <w:b/>
                <w:bCs/>
              </w:rPr>
            </w:pPr>
            <w:r w:rsidRPr="009951A6">
              <w:rPr>
                <w:rFonts w:ascii="Calibri" w:eastAsia="Times New Roman" w:hAnsi="Calibri" w:cs="Times New Roman"/>
                <w:b/>
                <w:bCs/>
              </w:rPr>
              <w:t>Start and end date of project (project duration)</w:t>
            </w:r>
          </w:p>
        </w:tc>
        <w:tc>
          <w:tcPr>
            <w:tcW w:w="5103" w:type="dxa"/>
            <w:shd w:val="clear" w:color="auto" w:fill="auto"/>
          </w:tcPr>
          <w:p w14:paraId="1D5D7462" w14:textId="77F98532" w:rsidR="007A45BE" w:rsidRPr="00F97870" w:rsidRDefault="009951A6" w:rsidP="007A45BE">
            <w:pPr>
              <w:rPr>
                <w:rFonts w:ascii="Calibri" w:hAnsi="Calibri"/>
              </w:rPr>
            </w:pPr>
            <w:r w:rsidRPr="009951A6">
              <w:rPr>
                <w:rFonts w:ascii="Calibri" w:hAnsi="Calibri"/>
              </w:rPr>
              <w:t>Flexible start date though ideally starting in the next 3-4 months (</w:t>
            </w:r>
            <w:proofErr w:type="spellStart"/>
            <w:r w:rsidRPr="009951A6">
              <w:rPr>
                <w:rFonts w:ascii="Calibri" w:hAnsi="Calibri"/>
              </w:rPr>
              <w:t>ie</w:t>
            </w:r>
            <w:proofErr w:type="spellEnd"/>
            <w:r w:rsidRPr="009951A6">
              <w:rPr>
                <w:rFonts w:ascii="Calibri" w:hAnsi="Calibri"/>
              </w:rPr>
              <w:t xml:space="preserve"> Jan-Feb 2025).</w:t>
            </w:r>
          </w:p>
        </w:tc>
      </w:tr>
      <w:tr w:rsidR="007A45BE" w:rsidRPr="00F97870" w14:paraId="0B0937C5" w14:textId="77777777" w:rsidTr="00E70E7B">
        <w:trPr>
          <w:trHeight w:val="379"/>
        </w:trPr>
        <w:tc>
          <w:tcPr>
            <w:tcW w:w="4678" w:type="dxa"/>
            <w:shd w:val="clear" w:color="auto" w:fill="auto"/>
          </w:tcPr>
          <w:p w14:paraId="20DDB7BA" w14:textId="77777777" w:rsidR="007A45BE" w:rsidRPr="009951A6" w:rsidRDefault="007A45BE" w:rsidP="007A45BE">
            <w:pPr>
              <w:spacing w:after="0" w:line="240" w:lineRule="auto"/>
              <w:rPr>
                <w:rFonts w:ascii="Calibri" w:eastAsia="Times New Roman" w:hAnsi="Calibri" w:cs="Times New Roman"/>
                <w:b/>
                <w:bCs/>
              </w:rPr>
            </w:pPr>
            <w:r w:rsidRPr="009951A6">
              <w:rPr>
                <w:rFonts w:ascii="Calibri" w:eastAsia="Times New Roman" w:hAnsi="Calibri" w:cs="Times New Roman"/>
                <w:b/>
                <w:bCs/>
              </w:rPr>
              <w:lastRenderedPageBreak/>
              <w:t>Time requirement for the Registrar on the project (days per week)</w:t>
            </w:r>
          </w:p>
        </w:tc>
        <w:tc>
          <w:tcPr>
            <w:tcW w:w="5103" w:type="dxa"/>
            <w:shd w:val="clear" w:color="auto" w:fill="auto"/>
          </w:tcPr>
          <w:p w14:paraId="74DE30F6" w14:textId="128F7ADA" w:rsidR="007A45BE" w:rsidRPr="00F97870" w:rsidRDefault="009951A6" w:rsidP="007A45BE">
            <w:pPr>
              <w:rPr>
                <w:rFonts w:ascii="Calibri" w:hAnsi="Calibri"/>
              </w:rPr>
            </w:pPr>
            <w:r w:rsidRPr="009951A6">
              <w:rPr>
                <w:rFonts w:ascii="Calibri" w:hAnsi="Calibri"/>
              </w:rPr>
              <w:t>Two days per week for duration of placement 3, 6 or 12 months (though number of days with the placement can be flexible)</w:t>
            </w:r>
          </w:p>
        </w:tc>
      </w:tr>
      <w:tr w:rsidR="007A45BE" w:rsidRPr="00F97870" w14:paraId="598CA498" w14:textId="77777777" w:rsidTr="00E70E7B">
        <w:trPr>
          <w:trHeight w:val="353"/>
        </w:trPr>
        <w:tc>
          <w:tcPr>
            <w:tcW w:w="4678" w:type="dxa"/>
            <w:shd w:val="clear" w:color="auto" w:fill="auto"/>
          </w:tcPr>
          <w:p w14:paraId="7BAD3157" w14:textId="77777777" w:rsidR="007A45BE" w:rsidRPr="009951A6" w:rsidRDefault="007A45BE" w:rsidP="007A45BE">
            <w:pPr>
              <w:spacing w:after="0" w:line="240" w:lineRule="auto"/>
              <w:rPr>
                <w:rFonts w:ascii="Calibri" w:eastAsia="Times New Roman" w:hAnsi="Calibri" w:cs="Times New Roman"/>
                <w:b/>
                <w:bCs/>
              </w:rPr>
            </w:pPr>
            <w:r w:rsidRPr="009951A6">
              <w:rPr>
                <w:rFonts w:ascii="Calibri" w:eastAsia="Times New Roman" w:hAnsi="Calibri" w:cs="Times New Roman"/>
                <w:b/>
                <w:bCs/>
              </w:rPr>
              <w:t xml:space="preserve">How many Registrar places are available on this project? </w:t>
            </w:r>
          </w:p>
        </w:tc>
        <w:tc>
          <w:tcPr>
            <w:tcW w:w="5103" w:type="dxa"/>
            <w:shd w:val="clear" w:color="auto" w:fill="auto"/>
          </w:tcPr>
          <w:p w14:paraId="3E4AE053" w14:textId="11F8A522" w:rsidR="007A45BE" w:rsidRPr="00F97870" w:rsidRDefault="009951A6" w:rsidP="007A45BE">
            <w:pPr>
              <w:rPr>
                <w:rFonts w:ascii="Calibri" w:hAnsi="Calibri"/>
              </w:rPr>
            </w:pPr>
            <w:r w:rsidRPr="009951A6">
              <w:rPr>
                <w:rFonts w:ascii="Calibri" w:hAnsi="Calibri"/>
              </w:rPr>
              <w:t>One</w:t>
            </w:r>
          </w:p>
        </w:tc>
      </w:tr>
      <w:tr w:rsidR="007A45BE" w:rsidRPr="00F97870" w14:paraId="119E6EF7" w14:textId="77777777" w:rsidTr="00E70E7B">
        <w:trPr>
          <w:trHeight w:val="316"/>
        </w:trPr>
        <w:tc>
          <w:tcPr>
            <w:tcW w:w="4678" w:type="dxa"/>
            <w:shd w:val="clear" w:color="auto" w:fill="auto"/>
          </w:tcPr>
          <w:p w14:paraId="03935043" w14:textId="77777777" w:rsidR="007A45BE" w:rsidRPr="00F97870" w:rsidRDefault="007A45BE" w:rsidP="007A45BE">
            <w:pPr>
              <w:spacing w:after="0" w:line="240" w:lineRule="auto"/>
              <w:rPr>
                <w:rFonts w:ascii="Calibri" w:eastAsia="Times New Roman" w:hAnsi="Calibri" w:cs="Times New Roman"/>
                <w:b/>
                <w:bCs/>
              </w:rPr>
            </w:pPr>
            <w:r w:rsidRPr="00F97870">
              <w:rPr>
                <w:rFonts w:ascii="Calibri" w:eastAsia="Times New Roman" w:hAnsi="Calibri" w:cs="Times New Roman"/>
                <w:b/>
                <w:bCs/>
              </w:rPr>
              <w:t>Location of Project Lead</w:t>
            </w:r>
          </w:p>
        </w:tc>
        <w:tc>
          <w:tcPr>
            <w:tcW w:w="5103" w:type="dxa"/>
            <w:shd w:val="clear" w:color="auto" w:fill="auto"/>
          </w:tcPr>
          <w:p w14:paraId="457AC32D" w14:textId="2E566A13" w:rsidR="007A45BE" w:rsidRPr="00F97870" w:rsidRDefault="009951A6" w:rsidP="007A45BE">
            <w:pPr>
              <w:spacing w:after="0" w:line="240" w:lineRule="auto"/>
              <w:rPr>
                <w:rFonts w:ascii="Calibri" w:hAnsi="Calibri"/>
                <w:lang w:val="en-US"/>
              </w:rPr>
            </w:pPr>
            <w:r>
              <w:rPr>
                <w:rFonts w:ascii="Calibri" w:hAnsi="Calibri"/>
                <w:lang w:val="en-US"/>
              </w:rPr>
              <w:t>Bexley Council</w:t>
            </w:r>
          </w:p>
        </w:tc>
      </w:tr>
      <w:tr w:rsidR="007A45BE" w:rsidRPr="00F97870" w14:paraId="4FCDF6EE" w14:textId="77777777" w:rsidTr="00E70E7B">
        <w:trPr>
          <w:trHeight w:val="444"/>
        </w:trPr>
        <w:tc>
          <w:tcPr>
            <w:tcW w:w="4678" w:type="dxa"/>
            <w:tcBorders>
              <w:bottom w:val="nil"/>
            </w:tcBorders>
            <w:shd w:val="clear" w:color="auto" w:fill="auto"/>
          </w:tcPr>
          <w:p w14:paraId="0613B680" w14:textId="77777777" w:rsidR="007A45BE" w:rsidRPr="00F97870" w:rsidRDefault="007A45BE" w:rsidP="007A45BE">
            <w:pPr>
              <w:spacing w:after="0" w:line="240" w:lineRule="auto"/>
              <w:rPr>
                <w:rFonts w:ascii="Calibri" w:eastAsia="Times New Roman" w:hAnsi="Calibri" w:cs="Times New Roman"/>
                <w:b/>
                <w:bCs/>
              </w:rPr>
            </w:pPr>
            <w:r w:rsidRPr="00F97870">
              <w:rPr>
                <w:rFonts w:ascii="Calibri" w:eastAsia="Times New Roman" w:hAnsi="Calibri" w:cs="Times New Roman"/>
                <w:b/>
                <w:bCs/>
              </w:rPr>
              <w:t xml:space="preserve">Details of the </w:t>
            </w:r>
            <w:r>
              <w:rPr>
                <w:rFonts w:ascii="Calibri" w:eastAsia="Times New Roman" w:hAnsi="Calibri" w:cs="Times New Roman"/>
                <w:b/>
                <w:bCs/>
              </w:rPr>
              <w:t>approved Project</w:t>
            </w:r>
            <w:r w:rsidRPr="00F97870">
              <w:rPr>
                <w:rFonts w:ascii="Calibri" w:eastAsia="Times New Roman" w:hAnsi="Calibri" w:cs="Times New Roman"/>
                <w:b/>
                <w:bCs/>
              </w:rPr>
              <w:t xml:space="preserve"> Supervisor </w:t>
            </w:r>
            <w:r>
              <w:rPr>
                <w:rFonts w:ascii="Calibri" w:eastAsia="Times New Roman" w:hAnsi="Calibri" w:cs="Times New Roman"/>
                <w:b/>
                <w:bCs/>
              </w:rPr>
              <w:t>(p</w:t>
            </w:r>
            <w:r w:rsidRPr="00F97870">
              <w:rPr>
                <w:rFonts w:ascii="Calibri" w:eastAsia="Times New Roman" w:hAnsi="Calibri" w:cs="Times New Roman"/>
                <w:b/>
                <w:bCs/>
              </w:rPr>
              <w:t>lease include email)</w:t>
            </w:r>
          </w:p>
        </w:tc>
        <w:tc>
          <w:tcPr>
            <w:tcW w:w="5103" w:type="dxa"/>
            <w:tcBorders>
              <w:bottom w:val="nil"/>
            </w:tcBorders>
            <w:shd w:val="clear" w:color="auto" w:fill="auto"/>
          </w:tcPr>
          <w:p w14:paraId="3D4D0BE4" w14:textId="0D5B1EC9" w:rsidR="007A45BE" w:rsidRPr="00F97870" w:rsidDel="001F65E6" w:rsidRDefault="009951A6" w:rsidP="007A45BE">
            <w:pPr>
              <w:rPr>
                <w:rFonts w:ascii="Calibri" w:hAnsi="Calibri"/>
                <w:highlight w:val="yellow"/>
                <w:lang w:val="en-US"/>
              </w:rPr>
            </w:pPr>
            <w:r w:rsidRPr="009951A6">
              <w:rPr>
                <w:rFonts w:ascii="Calibri" w:hAnsi="Calibri"/>
                <w:lang w:val="en-US"/>
              </w:rPr>
              <w:t>Nicole Klynman</w:t>
            </w:r>
            <w:r w:rsidR="009924DF">
              <w:rPr>
                <w:rFonts w:ascii="Calibri" w:hAnsi="Calibri"/>
                <w:lang w:val="en-US"/>
              </w:rPr>
              <w:t>, Director of Public Health, Bexley Council</w:t>
            </w:r>
            <w:r w:rsidRPr="009951A6">
              <w:rPr>
                <w:rFonts w:ascii="Calibri" w:hAnsi="Calibri"/>
                <w:lang w:val="en-US"/>
              </w:rPr>
              <w:t xml:space="preserve"> – </w:t>
            </w:r>
            <w:hyperlink r:id="rId11" w:history="1">
              <w:r w:rsidR="009924DF" w:rsidRPr="00DD6773">
                <w:rPr>
                  <w:rStyle w:val="Hyperlink"/>
                  <w:rFonts w:ascii="Calibri" w:hAnsi="Calibri"/>
                  <w:lang w:val="en-US"/>
                </w:rPr>
                <w:t>Nicole.klynman@bexley.gov.uk</w:t>
              </w:r>
            </w:hyperlink>
            <w:r w:rsidR="009924DF">
              <w:rPr>
                <w:rFonts w:ascii="Calibri" w:hAnsi="Calibri"/>
                <w:lang w:val="en-US"/>
              </w:rPr>
              <w:t xml:space="preserve"> </w:t>
            </w:r>
          </w:p>
        </w:tc>
      </w:tr>
      <w:tr w:rsidR="007A45BE" w:rsidRPr="00F97870" w14:paraId="171015BA" w14:textId="77777777" w:rsidTr="00E70E7B">
        <w:trPr>
          <w:trHeight w:val="709"/>
        </w:trPr>
        <w:tc>
          <w:tcPr>
            <w:tcW w:w="4678" w:type="dxa"/>
            <w:shd w:val="clear" w:color="auto" w:fill="auto"/>
          </w:tcPr>
          <w:p w14:paraId="2B86DEC8" w14:textId="77777777" w:rsidR="007A45BE" w:rsidRPr="00F97870" w:rsidRDefault="007A45BE" w:rsidP="007A45BE">
            <w:pPr>
              <w:spacing w:after="0" w:line="240" w:lineRule="auto"/>
              <w:rPr>
                <w:rFonts w:ascii="Calibri" w:eastAsia="Times New Roman" w:hAnsi="Calibri" w:cs="Times New Roman"/>
                <w:b/>
                <w:bCs/>
              </w:rPr>
            </w:pPr>
            <w:r w:rsidRPr="00F97870">
              <w:rPr>
                <w:rFonts w:ascii="Calibri" w:eastAsia="Times New Roman" w:hAnsi="Calibri" w:cs="Times New Roman"/>
                <w:b/>
                <w:bCs/>
              </w:rPr>
              <w:t xml:space="preserve">Will there be accommodation/travel costs </w:t>
            </w:r>
            <w:r>
              <w:rPr>
                <w:rFonts w:ascii="Calibri" w:eastAsia="Times New Roman" w:hAnsi="Calibri" w:cs="Times New Roman"/>
                <w:b/>
                <w:bCs/>
              </w:rPr>
              <w:t>a</w:t>
            </w:r>
            <w:r w:rsidRPr="00F97870">
              <w:rPr>
                <w:rFonts w:ascii="Calibri" w:eastAsia="Times New Roman" w:hAnsi="Calibri" w:cs="Times New Roman"/>
                <w:b/>
                <w:bCs/>
              </w:rPr>
              <w:t xml:space="preserve">ssociated with this project? If </w:t>
            </w:r>
            <w:proofErr w:type="gramStart"/>
            <w:r w:rsidRPr="00F97870">
              <w:rPr>
                <w:rFonts w:ascii="Calibri" w:eastAsia="Times New Roman" w:hAnsi="Calibri" w:cs="Times New Roman"/>
                <w:b/>
                <w:bCs/>
              </w:rPr>
              <w:t>so</w:t>
            </w:r>
            <w:proofErr w:type="gramEnd"/>
            <w:r w:rsidRPr="00F97870">
              <w:rPr>
                <w:rFonts w:ascii="Calibri" w:eastAsia="Times New Roman" w:hAnsi="Calibri" w:cs="Times New Roman"/>
                <w:b/>
                <w:bCs/>
              </w:rPr>
              <w:t xml:space="preserve"> who would be expected to cover this cost?</w:t>
            </w:r>
          </w:p>
        </w:tc>
        <w:tc>
          <w:tcPr>
            <w:tcW w:w="5103" w:type="dxa"/>
            <w:shd w:val="clear" w:color="auto" w:fill="auto"/>
          </w:tcPr>
          <w:p w14:paraId="3154A379" w14:textId="0837DAEC" w:rsidR="007A45BE" w:rsidRPr="00F97870" w:rsidRDefault="009951A6" w:rsidP="0018083C">
            <w:pPr>
              <w:spacing w:after="0" w:line="240" w:lineRule="auto"/>
              <w:rPr>
                <w:rFonts w:ascii="Calibri" w:hAnsi="Calibri"/>
              </w:rPr>
            </w:pPr>
            <w:r w:rsidRPr="009951A6">
              <w:rPr>
                <w:rFonts w:ascii="Calibri" w:hAnsi="Calibri" w:cs="Calibri"/>
                <w:sz w:val="24"/>
                <w:szCs w:val="24"/>
              </w:rPr>
              <w:t xml:space="preserve">There are likely to be some meetings in London.  If the </w:t>
            </w:r>
            <w:proofErr w:type="spellStart"/>
            <w:r w:rsidRPr="009951A6">
              <w:rPr>
                <w:rFonts w:ascii="Calibri" w:hAnsi="Calibri" w:cs="Calibri"/>
                <w:sz w:val="24"/>
                <w:szCs w:val="24"/>
              </w:rPr>
              <w:t>StR</w:t>
            </w:r>
            <w:proofErr w:type="spellEnd"/>
            <w:r w:rsidRPr="009951A6">
              <w:rPr>
                <w:rFonts w:ascii="Calibri" w:hAnsi="Calibri" w:cs="Calibri"/>
                <w:sz w:val="24"/>
                <w:szCs w:val="24"/>
              </w:rPr>
              <w:t xml:space="preserve"> is London based travel costs will be minimum but would need to be claimed from the individual training programme. </w:t>
            </w:r>
          </w:p>
        </w:tc>
      </w:tr>
      <w:tr w:rsidR="007A45BE" w:rsidRPr="00F97870" w14:paraId="3453642B" w14:textId="77777777" w:rsidTr="00E70E7B">
        <w:trPr>
          <w:trHeight w:val="520"/>
        </w:trPr>
        <w:tc>
          <w:tcPr>
            <w:tcW w:w="4678" w:type="dxa"/>
            <w:shd w:val="clear" w:color="auto" w:fill="auto"/>
          </w:tcPr>
          <w:p w14:paraId="5F1E3FF5" w14:textId="77777777" w:rsidR="007A45BE" w:rsidRPr="009951A6" w:rsidRDefault="007A45BE" w:rsidP="007A45BE">
            <w:pPr>
              <w:spacing w:after="0" w:line="240" w:lineRule="auto"/>
              <w:rPr>
                <w:rFonts w:ascii="Calibri" w:eastAsia="Times New Roman" w:hAnsi="Calibri" w:cs="Times New Roman"/>
                <w:b/>
                <w:bCs/>
              </w:rPr>
            </w:pPr>
            <w:r w:rsidRPr="00784C59">
              <w:rPr>
                <w:rFonts w:ascii="Calibri" w:eastAsia="Times New Roman" w:hAnsi="Calibri" w:cs="Times New Roman"/>
                <w:b/>
                <w:bCs/>
              </w:rPr>
              <w:t>Please describe how the project will work in practice.</w:t>
            </w:r>
          </w:p>
        </w:tc>
        <w:tc>
          <w:tcPr>
            <w:tcW w:w="5103" w:type="dxa"/>
            <w:shd w:val="clear" w:color="auto" w:fill="auto"/>
          </w:tcPr>
          <w:p w14:paraId="258C55A1" w14:textId="25828159" w:rsidR="007A45BE" w:rsidRDefault="00784C59" w:rsidP="009924DF">
            <w:pPr>
              <w:rPr>
                <w:rFonts w:ascii="Calibri" w:hAnsi="Calibri"/>
              </w:rPr>
            </w:pPr>
            <w:r>
              <w:rPr>
                <w:rFonts w:ascii="Calibri" w:hAnsi="Calibri"/>
              </w:rPr>
              <w:t xml:space="preserve">The trainee will either be </w:t>
            </w:r>
            <w:r w:rsidR="00F13D8C">
              <w:rPr>
                <w:rFonts w:ascii="Calibri" w:hAnsi="Calibri"/>
              </w:rPr>
              <w:t xml:space="preserve">WFH or in their current placement for </w:t>
            </w:r>
            <w:r>
              <w:rPr>
                <w:rFonts w:ascii="Calibri" w:hAnsi="Calibri"/>
              </w:rPr>
              <w:t>2-3 days a week</w:t>
            </w:r>
            <w:r w:rsidR="00F13D8C">
              <w:rPr>
                <w:rFonts w:ascii="Calibri" w:hAnsi="Calibri"/>
              </w:rPr>
              <w:t xml:space="preserve"> (the number of days </w:t>
            </w:r>
            <w:proofErr w:type="gramStart"/>
            <w:r w:rsidR="00F13D8C">
              <w:rPr>
                <w:rFonts w:ascii="Calibri" w:hAnsi="Calibri"/>
              </w:rPr>
              <w:t>are</w:t>
            </w:r>
            <w:proofErr w:type="gramEnd"/>
            <w:r w:rsidR="00F13D8C">
              <w:rPr>
                <w:rFonts w:ascii="Calibri" w:hAnsi="Calibri"/>
              </w:rPr>
              <w:t xml:space="preserve"> flexible)</w:t>
            </w:r>
            <w:r>
              <w:rPr>
                <w:rFonts w:ascii="Calibri" w:hAnsi="Calibri"/>
              </w:rPr>
              <w:t xml:space="preserve"> They will have an opportunity to meet the Board as well engaging with SIGS. </w:t>
            </w:r>
            <w:r w:rsidR="00F13D8C">
              <w:rPr>
                <w:rFonts w:ascii="Calibri" w:hAnsi="Calibri"/>
              </w:rPr>
              <w:t>The Advocacy Lead of the Global Health Committee</w:t>
            </w:r>
            <w:r>
              <w:rPr>
                <w:rFonts w:ascii="Calibri" w:hAnsi="Calibri"/>
              </w:rPr>
              <w:t xml:space="preserve"> will be </w:t>
            </w:r>
            <w:proofErr w:type="gramStart"/>
            <w:r>
              <w:rPr>
                <w:rFonts w:ascii="Calibri" w:hAnsi="Calibri"/>
              </w:rPr>
              <w:t>supervise</w:t>
            </w:r>
            <w:proofErr w:type="gramEnd"/>
            <w:r>
              <w:rPr>
                <w:rFonts w:ascii="Calibri" w:hAnsi="Calibri"/>
              </w:rPr>
              <w:t xml:space="preserve"> and lead the project. The project will be designed by the trainee with support from ES and other key partners. </w:t>
            </w:r>
          </w:p>
          <w:p w14:paraId="4CB77013" w14:textId="52315732" w:rsidR="007B6D21" w:rsidRPr="00F97870" w:rsidRDefault="007B6D21" w:rsidP="009924DF">
            <w:pPr>
              <w:rPr>
                <w:rFonts w:ascii="Calibri" w:hAnsi="Calibri"/>
              </w:rPr>
            </w:pPr>
          </w:p>
        </w:tc>
      </w:tr>
    </w:tbl>
    <w:p w14:paraId="757B2DAA" w14:textId="77777777" w:rsidR="0018083C" w:rsidRDefault="0018083C" w:rsidP="007A45BE">
      <w:pPr>
        <w:spacing w:before="240" w:after="60" w:line="240" w:lineRule="auto"/>
        <w:jc w:val="center"/>
        <w:rPr>
          <w:rFonts w:ascii="Calibri" w:hAnsi="Calibri"/>
          <w:b/>
          <w:color w:val="1F4E79" w:themeColor="accent1" w:themeShade="80"/>
        </w:rPr>
      </w:pPr>
    </w:p>
    <w:p w14:paraId="7E36823C" w14:textId="61D64E00" w:rsidR="007A4227" w:rsidRPr="007A45BE" w:rsidRDefault="007A4227" w:rsidP="007A45BE">
      <w:pPr>
        <w:spacing w:before="240" w:after="60" w:line="240" w:lineRule="auto"/>
        <w:jc w:val="center"/>
        <w:rPr>
          <w:rFonts w:ascii="Calibri" w:hAnsi="Calibri"/>
          <w:b/>
          <w:color w:val="1F4E79" w:themeColor="accent1" w:themeShade="80"/>
        </w:rPr>
      </w:pPr>
      <w:r w:rsidRPr="007A45BE">
        <w:rPr>
          <w:rFonts w:ascii="Calibri" w:hAnsi="Calibri"/>
          <w:b/>
          <w:color w:val="1F4E79" w:themeColor="accent1" w:themeShade="80"/>
        </w:rPr>
        <w:t xml:space="preserve">Projects Scheme </w:t>
      </w:r>
      <w:r w:rsidR="007A45BE" w:rsidRPr="007A45BE">
        <w:rPr>
          <w:rFonts w:ascii="Calibri" w:hAnsi="Calibri"/>
          <w:b/>
          <w:color w:val="1F4E79" w:themeColor="accent1" w:themeShade="80"/>
        </w:rPr>
        <w:t>a</w:t>
      </w:r>
      <w:r w:rsidRPr="007A45BE">
        <w:rPr>
          <w:rFonts w:ascii="Calibri" w:hAnsi="Calibri"/>
          <w:b/>
          <w:color w:val="1F4E79" w:themeColor="accent1" w:themeShade="80"/>
        </w:rPr>
        <w:t>pplication checklist</w:t>
      </w:r>
    </w:p>
    <w:p w14:paraId="0C2F35FB" w14:textId="77777777" w:rsidR="001B17F5" w:rsidRDefault="007A45BE" w:rsidP="00F97870">
      <w:pPr>
        <w:rPr>
          <w:rFonts w:ascii="Calibri" w:hAnsi="Calibri" w:cs="Arial"/>
        </w:rPr>
      </w:pPr>
      <w:r>
        <w:rPr>
          <w:rFonts w:ascii="Calibri" w:hAnsi="Calibri" w:cs="Arial"/>
        </w:rPr>
        <w:t>Th</w:t>
      </w:r>
      <w:r w:rsidR="007A4227" w:rsidRPr="00F97870">
        <w:rPr>
          <w:rFonts w:ascii="Calibri" w:hAnsi="Calibri" w:cs="Arial"/>
        </w:rPr>
        <w:t>is is</w:t>
      </w:r>
      <w:r>
        <w:rPr>
          <w:rFonts w:ascii="Calibri" w:hAnsi="Calibri" w:cs="Arial"/>
        </w:rPr>
        <w:t xml:space="preserve"> only</w:t>
      </w:r>
      <w:r w:rsidR="007A4227" w:rsidRPr="00F97870">
        <w:rPr>
          <w:rFonts w:ascii="Calibri" w:hAnsi="Calibri" w:cs="Arial"/>
        </w:rPr>
        <w:t xml:space="preserve"> a </w:t>
      </w:r>
      <w:proofErr w:type="gramStart"/>
      <w:r w:rsidR="007A4227" w:rsidRPr="00F97870">
        <w:rPr>
          <w:rFonts w:ascii="Calibri" w:hAnsi="Calibri" w:cs="Arial"/>
        </w:rPr>
        <w:t>guide</w:t>
      </w:r>
      <w:proofErr w:type="gramEnd"/>
      <w:r w:rsidR="007A4227" w:rsidRPr="00F97870">
        <w:rPr>
          <w:rFonts w:ascii="Calibri" w:hAnsi="Calibri" w:cs="Arial"/>
        </w:rPr>
        <w:t xml:space="preserve"> and other criteria may be used for specific </w:t>
      </w:r>
      <w:r>
        <w:rPr>
          <w:rFonts w:ascii="Calibri" w:hAnsi="Calibri" w:cs="Arial"/>
        </w:rPr>
        <w:t>projects or training locations</w:t>
      </w:r>
      <w:r w:rsidR="001B17F5">
        <w:rPr>
          <w:rFonts w:ascii="Calibri" w:hAnsi="Calibri" w:cs="Arial"/>
        </w:rPr>
        <w:t xml:space="preserve">. </w:t>
      </w:r>
      <w:r w:rsidR="007A4227" w:rsidRPr="00F97870">
        <w:rPr>
          <w:rFonts w:ascii="Calibri" w:hAnsi="Calibri" w:cs="Arial"/>
        </w:rPr>
        <w:t>Ple</w:t>
      </w:r>
      <w:r w:rsidR="00913DE6" w:rsidRPr="00F97870">
        <w:rPr>
          <w:rFonts w:ascii="Calibri" w:hAnsi="Calibri" w:cs="Arial"/>
        </w:rPr>
        <w:t>as</w:t>
      </w:r>
      <w:r w:rsidR="007A4227" w:rsidRPr="00F97870">
        <w:rPr>
          <w:rFonts w:ascii="Calibri" w:hAnsi="Calibri" w:cs="Arial"/>
        </w:rPr>
        <w:t xml:space="preserve">e record if you think you have met the following criteria and if </w:t>
      </w:r>
      <w:proofErr w:type="gramStart"/>
      <w:r w:rsidR="007A4227" w:rsidRPr="00F97870">
        <w:rPr>
          <w:rFonts w:ascii="Calibri" w:hAnsi="Calibri" w:cs="Arial"/>
        </w:rPr>
        <w:t>not</w:t>
      </w:r>
      <w:proofErr w:type="gramEnd"/>
      <w:r w:rsidR="007A4227" w:rsidRPr="00F97870">
        <w:rPr>
          <w:rFonts w:ascii="Calibri" w:hAnsi="Calibri" w:cs="Arial"/>
        </w:rPr>
        <w:t xml:space="preserve"> </w:t>
      </w:r>
      <w:r w:rsidR="00A13117" w:rsidRPr="00F97870">
        <w:rPr>
          <w:rFonts w:ascii="Calibri" w:hAnsi="Calibri" w:cs="Arial"/>
        </w:rPr>
        <w:t>please</w:t>
      </w:r>
      <w:r w:rsidR="007A4227" w:rsidRPr="00F97870">
        <w:rPr>
          <w:rFonts w:ascii="Calibri" w:hAnsi="Calibri" w:cs="Arial"/>
        </w:rPr>
        <w:t xml:space="preserve"> provide details about why the criteria will not be met.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431"/>
        <w:gridCol w:w="1350"/>
      </w:tblGrid>
      <w:tr w:rsidR="007A4227" w:rsidRPr="00F97870" w14:paraId="45CCDE20" w14:textId="77777777" w:rsidTr="00E70E7B">
        <w:tc>
          <w:tcPr>
            <w:tcW w:w="8431" w:type="dxa"/>
            <w:shd w:val="clear" w:color="auto" w:fill="auto"/>
            <w:vAlign w:val="center"/>
          </w:tcPr>
          <w:p w14:paraId="0A368D2B" w14:textId="77777777" w:rsidR="007A4227" w:rsidRPr="007A45BE" w:rsidRDefault="007A4227" w:rsidP="00D00C61">
            <w:pPr>
              <w:spacing w:after="0" w:line="240" w:lineRule="auto"/>
              <w:ind w:left="34"/>
              <w:rPr>
                <w:rFonts w:ascii="Calibri" w:eastAsia="Times New Roman" w:hAnsi="Calibri" w:cs="Times New Roman"/>
                <w:b/>
                <w:bCs/>
              </w:rPr>
            </w:pPr>
            <w:r w:rsidRPr="007A45BE">
              <w:rPr>
                <w:rFonts w:ascii="Calibri" w:eastAsia="Times New Roman" w:hAnsi="Calibri" w:cs="Times New Roman"/>
                <w:b/>
                <w:bCs/>
              </w:rPr>
              <w:t xml:space="preserve">The Registrar </w:t>
            </w:r>
            <w:r w:rsidR="00913DE6" w:rsidRPr="007A45BE">
              <w:rPr>
                <w:rFonts w:ascii="Calibri" w:eastAsia="Times New Roman" w:hAnsi="Calibri" w:cs="Times New Roman"/>
                <w:b/>
                <w:bCs/>
              </w:rPr>
              <w:t>has</w:t>
            </w:r>
            <w:r w:rsidRPr="007A45BE">
              <w:rPr>
                <w:rFonts w:ascii="Calibri" w:eastAsia="Times New Roman" w:hAnsi="Calibri" w:cs="Times New Roman"/>
                <w:b/>
                <w:bCs/>
              </w:rPr>
              <w:t xml:space="preserve"> completed the </w:t>
            </w:r>
            <w:r w:rsidR="007A45BE" w:rsidRPr="007A45BE">
              <w:rPr>
                <w:rFonts w:ascii="Calibri" w:eastAsia="Times New Roman" w:hAnsi="Calibri" w:cs="Times New Roman"/>
                <w:b/>
                <w:bCs/>
              </w:rPr>
              <w:t>MFPH</w:t>
            </w:r>
            <w:r w:rsidRPr="007A45BE">
              <w:rPr>
                <w:rFonts w:ascii="Calibri" w:eastAsia="Times New Roman" w:hAnsi="Calibri" w:cs="Times New Roman"/>
                <w:b/>
                <w:bCs/>
              </w:rPr>
              <w:t xml:space="preserve"> exam or h</w:t>
            </w:r>
            <w:r w:rsidR="00913DE6" w:rsidRPr="007A45BE">
              <w:rPr>
                <w:rFonts w:ascii="Calibri" w:eastAsia="Times New Roman" w:hAnsi="Calibri" w:cs="Times New Roman"/>
                <w:b/>
                <w:bCs/>
              </w:rPr>
              <w:t>as</w:t>
            </w:r>
            <w:r w:rsidRPr="007A45BE">
              <w:rPr>
                <w:rFonts w:ascii="Calibri" w:eastAsia="Times New Roman" w:hAnsi="Calibri" w:cs="Times New Roman"/>
                <w:b/>
                <w:bCs/>
              </w:rPr>
              <w:t xml:space="preserve"> an appropriate level of experience</w:t>
            </w:r>
          </w:p>
        </w:tc>
        <w:tc>
          <w:tcPr>
            <w:tcW w:w="1350" w:type="dxa"/>
            <w:shd w:val="clear" w:color="auto" w:fill="auto"/>
            <w:vAlign w:val="center"/>
          </w:tcPr>
          <w:p w14:paraId="69D259D3" w14:textId="77777777" w:rsidR="007A4227" w:rsidRPr="00F97870" w:rsidRDefault="00D00C61" w:rsidP="00D00C61">
            <w:pPr>
              <w:spacing w:after="0" w:line="240" w:lineRule="auto"/>
              <w:jc w:val="center"/>
              <w:rPr>
                <w:rFonts w:ascii="Calibri" w:eastAsia="Times New Roman" w:hAnsi="Calibri" w:cs="Times New Roman"/>
                <w:b/>
                <w:bCs/>
              </w:rPr>
            </w:pPr>
            <w:r>
              <w:rPr>
                <w:rFonts w:ascii="Calibri" w:eastAsia="Times New Roman" w:hAnsi="Calibri" w:cs="Times New Roman"/>
                <w:b/>
                <w:bCs/>
              </w:rPr>
              <w:t>YES</w:t>
            </w:r>
            <w:r w:rsidR="00E70E7B">
              <w:rPr>
                <w:rFonts w:ascii="Calibri" w:eastAsia="Times New Roman" w:hAnsi="Calibri" w:cs="Times New Roman"/>
                <w:b/>
                <w:bCs/>
              </w:rPr>
              <w:t xml:space="preserve"> </w:t>
            </w:r>
            <w:r>
              <w:rPr>
                <w:rFonts w:ascii="Calibri" w:eastAsia="Times New Roman" w:hAnsi="Calibri" w:cs="Times New Roman"/>
                <w:b/>
                <w:bCs/>
              </w:rPr>
              <w:t>/</w:t>
            </w:r>
            <w:r w:rsidR="00E70E7B">
              <w:rPr>
                <w:rFonts w:ascii="Calibri" w:eastAsia="Times New Roman" w:hAnsi="Calibri" w:cs="Times New Roman"/>
                <w:b/>
                <w:bCs/>
              </w:rPr>
              <w:t xml:space="preserve"> </w:t>
            </w:r>
            <w:r>
              <w:rPr>
                <w:rFonts w:ascii="Calibri" w:eastAsia="Times New Roman" w:hAnsi="Calibri" w:cs="Times New Roman"/>
                <w:b/>
                <w:bCs/>
              </w:rPr>
              <w:t>NO</w:t>
            </w:r>
          </w:p>
        </w:tc>
      </w:tr>
      <w:tr w:rsidR="00D00C61" w:rsidRPr="00F97870" w14:paraId="56BF3C13" w14:textId="77777777" w:rsidTr="00E70E7B">
        <w:tc>
          <w:tcPr>
            <w:tcW w:w="8431" w:type="dxa"/>
            <w:shd w:val="clear" w:color="auto" w:fill="auto"/>
            <w:vAlign w:val="center"/>
          </w:tcPr>
          <w:p w14:paraId="5F724FBC" w14:textId="77777777" w:rsidR="00D00C61" w:rsidRPr="007A45BE" w:rsidRDefault="00D00C61" w:rsidP="00D00C61">
            <w:pPr>
              <w:spacing w:after="0" w:line="240" w:lineRule="auto"/>
              <w:ind w:left="34"/>
              <w:rPr>
                <w:rFonts w:ascii="Calibri" w:eastAsia="Times New Roman" w:hAnsi="Calibri" w:cs="Times New Roman"/>
                <w:b/>
                <w:bCs/>
              </w:rPr>
            </w:pPr>
            <w:r w:rsidRPr="007A45BE">
              <w:rPr>
                <w:rFonts w:ascii="Calibri" w:eastAsia="Times New Roman" w:hAnsi="Calibri" w:cs="Times New Roman"/>
                <w:b/>
                <w:bCs/>
              </w:rPr>
              <w:t>The Registrar has a named Project Supervisor for the duration of the project</w:t>
            </w:r>
          </w:p>
        </w:tc>
        <w:tc>
          <w:tcPr>
            <w:tcW w:w="1350" w:type="dxa"/>
            <w:shd w:val="clear" w:color="auto" w:fill="auto"/>
            <w:vAlign w:val="center"/>
          </w:tcPr>
          <w:p w14:paraId="3F69BE88" w14:textId="77777777" w:rsidR="00D00C61" w:rsidRPr="00F97870" w:rsidRDefault="00D00C61" w:rsidP="00D00C61">
            <w:pPr>
              <w:spacing w:after="0" w:line="240" w:lineRule="auto"/>
              <w:jc w:val="center"/>
              <w:rPr>
                <w:rFonts w:ascii="Calibri" w:eastAsia="Times New Roman" w:hAnsi="Calibri" w:cs="Times New Roman"/>
                <w:b/>
                <w:bCs/>
              </w:rPr>
            </w:pPr>
            <w:r>
              <w:rPr>
                <w:rFonts w:ascii="Calibri" w:eastAsia="Times New Roman" w:hAnsi="Calibri" w:cs="Times New Roman"/>
                <w:b/>
                <w:bCs/>
              </w:rPr>
              <w:t>YES</w:t>
            </w:r>
            <w:r w:rsidR="00E70E7B">
              <w:rPr>
                <w:rFonts w:ascii="Calibri" w:eastAsia="Times New Roman" w:hAnsi="Calibri" w:cs="Times New Roman"/>
                <w:b/>
                <w:bCs/>
              </w:rPr>
              <w:t xml:space="preserve"> </w:t>
            </w:r>
            <w:r>
              <w:rPr>
                <w:rFonts w:ascii="Calibri" w:eastAsia="Times New Roman" w:hAnsi="Calibri" w:cs="Times New Roman"/>
                <w:b/>
                <w:bCs/>
              </w:rPr>
              <w:t>/</w:t>
            </w:r>
            <w:r w:rsidR="00E70E7B">
              <w:rPr>
                <w:rFonts w:ascii="Calibri" w:eastAsia="Times New Roman" w:hAnsi="Calibri" w:cs="Times New Roman"/>
                <w:b/>
                <w:bCs/>
              </w:rPr>
              <w:t xml:space="preserve"> </w:t>
            </w:r>
            <w:r>
              <w:rPr>
                <w:rFonts w:ascii="Calibri" w:eastAsia="Times New Roman" w:hAnsi="Calibri" w:cs="Times New Roman"/>
                <w:b/>
                <w:bCs/>
              </w:rPr>
              <w:t>NO</w:t>
            </w:r>
          </w:p>
        </w:tc>
      </w:tr>
      <w:tr w:rsidR="00D00C61" w:rsidRPr="00F97870" w14:paraId="4A3E1BD7" w14:textId="77777777" w:rsidTr="00E70E7B">
        <w:trPr>
          <w:trHeight w:val="325"/>
        </w:trPr>
        <w:tc>
          <w:tcPr>
            <w:tcW w:w="8431" w:type="dxa"/>
            <w:shd w:val="clear" w:color="auto" w:fill="auto"/>
            <w:vAlign w:val="center"/>
          </w:tcPr>
          <w:p w14:paraId="0170887C" w14:textId="77777777" w:rsidR="00D00C61" w:rsidRPr="007A45BE" w:rsidRDefault="00D00C61" w:rsidP="00D00C61">
            <w:pPr>
              <w:spacing w:after="0" w:line="240" w:lineRule="auto"/>
              <w:ind w:left="34"/>
              <w:rPr>
                <w:rFonts w:ascii="Calibri" w:eastAsia="Times New Roman" w:hAnsi="Calibri" w:cs="Times New Roman"/>
                <w:b/>
                <w:bCs/>
              </w:rPr>
            </w:pPr>
            <w:r w:rsidRPr="007A45BE">
              <w:rPr>
                <w:rFonts w:ascii="Calibri" w:eastAsia="Times New Roman" w:hAnsi="Calibri" w:cs="Times New Roman"/>
                <w:b/>
                <w:bCs/>
              </w:rPr>
              <w:t>The TPD for the Registrar has seen and approved the project</w:t>
            </w:r>
          </w:p>
        </w:tc>
        <w:tc>
          <w:tcPr>
            <w:tcW w:w="1350" w:type="dxa"/>
            <w:shd w:val="clear" w:color="auto" w:fill="auto"/>
            <w:vAlign w:val="center"/>
          </w:tcPr>
          <w:p w14:paraId="5530BFE2" w14:textId="77777777" w:rsidR="00D00C61" w:rsidRPr="00F97870" w:rsidRDefault="00D00C61" w:rsidP="00D00C61">
            <w:pPr>
              <w:spacing w:after="0" w:line="240" w:lineRule="auto"/>
              <w:jc w:val="center"/>
              <w:rPr>
                <w:rFonts w:ascii="Calibri" w:eastAsia="Times New Roman" w:hAnsi="Calibri" w:cs="Times New Roman"/>
                <w:b/>
                <w:bCs/>
              </w:rPr>
            </w:pPr>
            <w:r>
              <w:rPr>
                <w:rFonts w:ascii="Calibri" w:eastAsia="Times New Roman" w:hAnsi="Calibri" w:cs="Times New Roman"/>
                <w:b/>
                <w:bCs/>
              </w:rPr>
              <w:t>YES</w:t>
            </w:r>
            <w:r w:rsidR="00E70E7B">
              <w:rPr>
                <w:rFonts w:ascii="Calibri" w:eastAsia="Times New Roman" w:hAnsi="Calibri" w:cs="Times New Roman"/>
                <w:b/>
                <w:bCs/>
              </w:rPr>
              <w:t xml:space="preserve"> </w:t>
            </w:r>
            <w:r>
              <w:rPr>
                <w:rFonts w:ascii="Calibri" w:eastAsia="Times New Roman" w:hAnsi="Calibri" w:cs="Times New Roman"/>
                <w:b/>
                <w:bCs/>
              </w:rPr>
              <w:t>/</w:t>
            </w:r>
            <w:r w:rsidR="00E70E7B">
              <w:rPr>
                <w:rFonts w:ascii="Calibri" w:eastAsia="Times New Roman" w:hAnsi="Calibri" w:cs="Times New Roman"/>
                <w:b/>
                <w:bCs/>
              </w:rPr>
              <w:t xml:space="preserve"> </w:t>
            </w:r>
            <w:r>
              <w:rPr>
                <w:rFonts w:ascii="Calibri" w:eastAsia="Times New Roman" w:hAnsi="Calibri" w:cs="Times New Roman"/>
                <w:b/>
                <w:bCs/>
              </w:rPr>
              <w:t>NO</w:t>
            </w:r>
          </w:p>
        </w:tc>
      </w:tr>
      <w:tr w:rsidR="00D00C61" w:rsidRPr="00F97870" w14:paraId="5EBC1603" w14:textId="77777777" w:rsidTr="00E70E7B">
        <w:trPr>
          <w:trHeight w:val="557"/>
        </w:trPr>
        <w:tc>
          <w:tcPr>
            <w:tcW w:w="8431" w:type="dxa"/>
            <w:shd w:val="clear" w:color="auto" w:fill="auto"/>
            <w:vAlign w:val="center"/>
          </w:tcPr>
          <w:p w14:paraId="4BBEEB22" w14:textId="77777777" w:rsidR="00D00C61" w:rsidRPr="007A45BE" w:rsidRDefault="00D00C61" w:rsidP="00D00C61">
            <w:pPr>
              <w:spacing w:after="0" w:line="240" w:lineRule="auto"/>
              <w:ind w:left="34"/>
              <w:rPr>
                <w:rFonts w:ascii="Calibri" w:eastAsia="Times New Roman" w:hAnsi="Calibri" w:cs="Times New Roman"/>
                <w:b/>
                <w:bCs/>
              </w:rPr>
            </w:pPr>
            <w:r w:rsidRPr="007A45BE">
              <w:rPr>
                <w:rFonts w:ascii="Calibri" w:eastAsia="Times New Roman" w:hAnsi="Calibri" w:cs="Times New Roman"/>
                <w:b/>
                <w:bCs/>
              </w:rPr>
              <w:t>The Registrar’s Educational Supervisor has seen the project and agrees that it meets the Registrar’s training needs</w:t>
            </w:r>
          </w:p>
        </w:tc>
        <w:tc>
          <w:tcPr>
            <w:tcW w:w="1350" w:type="dxa"/>
            <w:shd w:val="clear" w:color="auto" w:fill="auto"/>
            <w:vAlign w:val="center"/>
          </w:tcPr>
          <w:p w14:paraId="764F63FF" w14:textId="77777777" w:rsidR="00D00C61" w:rsidRPr="00F97870" w:rsidRDefault="00D00C61" w:rsidP="00D00C61">
            <w:pPr>
              <w:spacing w:after="0" w:line="240" w:lineRule="auto"/>
              <w:jc w:val="center"/>
              <w:rPr>
                <w:rFonts w:ascii="Calibri" w:eastAsia="Times New Roman" w:hAnsi="Calibri" w:cs="Times New Roman"/>
                <w:b/>
                <w:bCs/>
              </w:rPr>
            </w:pPr>
            <w:r>
              <w:rPr>
                <w:rFonts w:ascii="Calibri" w:eastAsia="Times New Roman" w:hAnsi="Calibri" w:cs="Times New Roman"/>
                <w:b/>
                <w:bCs/>
              </w:rPr>
              <w:t>YES</w:t>
            </w:r>
            <w:r w:rsidR="00E70E7B">
              <w:rPr>
                <w:rFonts w:ascii="Calibri" w:eastAsia="Times New Roman" w:hAnsi="Calibri" w:cs="Times New Roman"/>
                <w:b/>
                <w:bCs/>
              </w:rPr>
              <w:t xml:space="preserve"> </w:t>
            </w:r>
            <w:r>
              <w:rPr>
                <w:rFonts w:ascii="Calibri" w:eastAsia="Times New Roman" w:hAnsi="Calibri" w:cs="Times New Roman"/>
                <w:b/>
                <w:bCs/>
              </w:rPr>
              <w:t>/</w:t>
            </w:r>
            <w:r w:rsidR="00E70E7B">
              <w:rPr>
                <w:rFonts w:ascii="Calibri" w:eastAsia="Times New Roman" w:hAnsi="Calibri" w:cs="Times New Roman"/>
                <w:b/>
                <w:bCs/>
              </w:rPr>
              <w:t xml:space="preserve"> </w:t>
            </w:r>
            <w:r>
              <w:rPr>
                <w:rFonts w:ascii="Calibri" w:eastAsia="Times New Roman" w:hAnsi="Calibri" w:cs="Times New Roman"/>
                <w:b/>
                <w:bCs/>
              </w:rPr>
              <w:t>NO</w:t>
            </w:r>
          </w:p>
        </w:tc>
      </w:tr>
      <w:tr w:rsidR="00D00C61" w:rsidRPr="00F97870" w14:paraId="6559E235" w14:textId="77777777" w:rsidTr="00E70E7B">
        <w:trPr>
          <w:trHeight w:val="546"/>
        </w:trPr>
        <w:tc>
          <w:tcPr>
            <w:tcW w:w="8431" w:type="dxa"/>
            <w:shd w:val="clear" w:color="auto" w:fill="auto"/>
            <w:vAlign w:val="center"/>
          </w:tcPr>
          <w:p w14:paraId="70A54BFA" w14:textId="77777777" w:rsidR="00D00C61" w:rsidRPr="007A45BE" w:rsidRDefault="00D00C61" w:rsidP="00D00C61">
            <w:pPr>
              <w:spacing w:after="0" w:line="240" w:lineRule="auto"/>
              <w:ind w:left="34"/>
              <w:rPr>
                <w:rFonts w:ascii="Calibri" w:eastAsia="Times New Roman" w:hAnsi="Calibri" w:cs="Times New Roman"/>
                <w:b/>
                <w:bCs/>
              </w:rPr>
            </w:pPr>
            <w:r w:rsidRPr="007A45BE">
              <w:rPr>
                <w:rFonts w:ascii="Calibri" w:eastAsia="Times New Roman" w:hAnsi="Calibri" w:cs="Times New Roman"/>
                <w:b/>
                <w:bCs/>
              </w:rPr>
              <w:t xml:space="preserve">There is clarity on the process for the </w:t>
            </w:r>
            <w:r>
              <w:rPr>
                <w:rFonts w:ascii="Calibri" w:eastAsia="Times New Roman" w:hAnsi="Calibri" w:cs="Times New Roman"/>
                <w:b/>
                <w:bCs/>
              </w:rPr>
              <w:t>Project</w:t>
            </w:r>
            <w:r w:rsidRPr="007A45BE">
              <w:rPr>
                <w:rFonts w:ascii="Calibri" w:eastAsia="Times New Roman" w:hAnsi="Calibri" w:cs="Times New Roman"/>
                <w:b/>
                <w:bCs/>
              </w:rPr>
              <w:t xml:space="preserve"> Supervisor and Educational Supervisor to communicate about the Registrar’s progress</w:t>
            </w:r>
          </w:p>
        </w:tc>
        <w:tc>
          <w:tcPr>
            <w:tcW w:w="1350" w:type="dxa"/>
            <w:shd w:val="clear" w:color="auto" w:fill="auto"/>
            <w:vAlign w:val="center"/>
          </w:tcPr>
          <w:p w14:paraId="10609C53" w14:textId="77777777" w:rsidR="00D00C61" w:rsidRPr="00F97870" w:rsidRDefault="00D00C61" w:rsidP="00D00C61">
            <w:pPr>
              <w:spacing w:after="0" w:line="240" w:lineRule="auto"/>
              <w:jc w:val="center"/>
              <w:rPr>
                <w:rFonts w:ascii="Calibri" w:eastAsia="Times New Roman" w:hAnsi="Calibri" w:cs="Times New Roman"/>
                <w:b/>
                <w:bCs/>
              </w:rPr>
            </w:pPr>
            <w:r>
              <w:rPr>
                <w:rFonts w:ascii="Calibri" w:eastAsia="Times New Roman" w:hAnsi="Calibri" w:cs="Times New Roman"/>
                <w:b/>
                <w:bCs/>
              </w:rPr>
              <w:t>YES</w:t>
            </w:r>
            <w:r w:rsidR="00E70E7B">
              <w:rPr>
                <w:rFonts w:ascii="Calibri" w:eastAsia="Times New Roman" w:hAnsi="Calibri" w:cs="Times New Roman"/>
                <w:b/>
                <w:bCs/>
              </w:rPr>
              <w:t xml:space="preserve"> </w:t>
            </w:r>
            <w:r>
              <w:rPr>
                <w:rFonts w:ascii="Calibri" w:eastAsia="Times New Roman" w:hAnsi="Calibri" w:cs="Times New Roman"/>
                <w:b/>
                <w:bCs/>
              </w:rPr>
              <w:t>/</w:t>
            </w:r>
            <w:r w:rsidR="00E70E7B">
              <w:rPr>
                <w:rFonts w:ascii="Calibri" w:eastAsia="Times New Roman" w:hAnsi="Calibri" w:cs="Times New Roman"/>
                <w:b/>
                <w:bCs/>
              </w:rPr>
              <w:t xml:space="preserve"> </w:t>
            </w:r>
            <w:r>
              <w:rPr>
                <w:rFonts w:ascii="Calibri" w:eastAsia="Times New Roman" w:hAnsi="Calibri" w:cs="Times New Roman"/>
                <w:b/>
                <w:bCs/>
              </w:rPr>
              <w:t>NO</w:t>
            </w:r>
          </w:p>
        </w:tc>
      </w:tr>
      <w:tr w:rsidR="00D00C61" w:rsidRPr="00F97870" w14:paraId="5AC4C408" w14:textId="77777777" w:rsidTr="00E70E7B">
        <w:trPr>
          <w:trHeight w:val="271"/>
        </w:trPr>
        <w:tc>
          <w:tcPr>
            <w:tcW w:w="8431" w:type="dxa"/>
            <w:shd w:val="clear" w:color="auto" w:fill="auto"/>
            <w:vAlign w:val="center"/>
          </w:tcPr>
          <w:p w14:paraId="44480516" w14:textId="77777777" w:rsidR="00D00C61" w:rsidRPr="007A45BE" w:rsidRDefault="00D00C61" w:rsidP="00D00C61">
            <w:pPr>
              <w:spacing w:after="0" w:line="240" w:lineRule="auto"/>
              <w:ind w:left="34"/>
              <w:rPr>
                <w:rFonts w:ascii="Calibri" w:eastAsia="Times New Roman" w:hAnsi="Calibri" w:cs="Times New Roman"/>
                <w:b/>
                <w:bCs/>
              </w:rPr>
            </w:pPr>
            <w:r w:rsidRPr="007A45BE">
              <w:rPr>
                <w:rFonts w:ascii="Calibri" w:eastAsia="Times New Roman" w:hAnsi="Calibri" w:cs="Times New Roman"/>
                <w:b/>
                <w:bCs/>
              </w:rPr>
              <w:t xml:space="preserve">The project brief </w:t>
            </w:r>
            <w:r>
              <w:rPr>
                <w:rFonts w:ascii="Calibri" w:eastAsia="Times New Roman" w:hAnsi="Calibri" w:cs="Times New Roman"/>
                <w:b/>
                <w:bCs/>
              </w:rPr>
              <w:t xml:space="preserve">clearly </w:t>
            </w:r>
            <w:r w:rsidRPr="007A45BE">
              <w:rPr>
                <w:rFonts w:ascii="Calibri" w:eastAsia="Times New Roman" w:hAnsi="Calibri" w:cs="Times New Roman"/>
                <w:b/>
                <w:bCs/>
              </w:rPr>
              <w:t xml:space="preserve">describes </w:t>
            </w:r>
            <w:r>
              <w:rPr>
                <w:rFonts w:ascii="Calibri" w:eastAsia="Times New Roman" w:hAnsi="Calibri" w:cs="Times New Roman"/>
                <w:b/>
                <w:bCs/>
              </w:rPr>
              <w:t>the L</w:t>
            </w:r>
            <w:r w:rsidRPr="007A45BE">
              <w:rPr>
                <w:rFonts w:ascii="Calibri" w:eastAsia="Times New Roman" w:hAnsi="Calibri" w:cs="Times New Roman"/>
                <w:b/>
                <w:bCs/>
              </w:rPr>
              <w:t xml:space="preserve">earning </w:t>
            </w:r>
            <w:r>
              <w:rPr>
                <w:rFonts w:ascii="Calibri" w:eastAsia="Times New Roman" w:hAnsi="Calibri" w:cs="Times New Roman"/>
                <w:b/>
                <w:bCs/>
              </w:rPr>
              <w:t>O</w:t>
            </w:r>
            <w:r w:rsidRPr="007A45BE">
              <w:rPr>
                <w:rFonts w:ascii="Calibri" w:eastAsia="Times New Roman" w:hAnsi="Calibri" w:cs="Times New Roman"/>
                <w:b/>
                <w:bCs/>
              </w:rPr>
              <w:t>utcomes and competencies</w:t>
            </w:r>
            <w:r>
              <w:rPr>
                <w:rFonts w:ascii="Calibri" w:eastAsia="Times New Roman" w:hAnsi="Calibri" w:cs="Times New Roman"/>
                <w:b/>
                <w:bCs/>
              </w:rPr>
              <w:t xml:space="preserve"> expected</w:t>
            </w:r>
          </w:p>
        </w:tc>
        <w:tc>
          <w:tcPr>
            <w:tcW w:w="1350" w:type="dxa"/>
            <w:shd w:val="clear" w:color="auto" w:fill="auto"/>
            <w:vAlign w:val="center"/>
          </w:tcPr>
          <w:p w14:paraId="19F8042C" w14:textId="77777777" w:rsidR="00D00C61" w:rsidRPr="00F97870" w:rsidRDefault="00D00C61" w:rsidP="00D00C61">
            <w:pPr>
              <w:spacing w:after="0" w:line="240" w:lineRule="auto"/>
              <w:jc w:val="center"/>
              <w:rPr>
                <w:rFonts w:ascii="Calibri" w:eastAsia="Times New Roman" w:hAnsi="Calibri" w:cs="Times New Roman"/>
                <w:b/>
                <w:bCs/>
              </w:rPr>
            </w:pPr>
            <w:r>
              <w:rPr>
                <w:rFonts w:ascii="Calibri" w:eastAsia="Times New Roman" w:hAnsi="Calibri" w:cs="Times New Roman"/>
                <w:b/>
                <w:bCs/>
              </w:rPr>
              <w:t>YES</w:t>
            </w:r>
            <w:r w:rsidR="00E70E7B">
              <w:rPr>
                <w:rFonts w:ascii="Calibri" w:eastAsia="Times New Roman" w:hAnsi="Calibri" w:cs="Times New Roman"/>
                <w:b/>
                <w:bCs/>
              </w:rPr>
              <w:t xml:space="preserve"> </w:t>
            </w:r>
            <w:r>
              <w:rPr>
                <w:rFonts w:ascii="Calibri" w:eastAsia="Times New Roman" w:hAnsi="Calibri" w:cs="Times New Roman"/>
                <w:b/>
                <w:bCs/>
              </w:rPr>
              <w:t>/</w:t>
            </w:r>
            <w:r w:rsidR="00E70E7B">
              <w:rPr>
                <w:rFonts w:ascii="Calibri" w:eastAsia="Times New Roman" w:hAnsi="Calibri" w:cs="Times New Roman"/>
                <w:b/>
                <w:bCs/>
              </w:rPr>
              <w:t xml:space="preserve"> </w:t>
            </w:r>
            <w:r>
              <w:rPr>
                <w:rFonts w:ascii="Calibri" w:eastAsia="Times New Roman" w:hAnsi="Calibri" w:cs="Times New Roman"/>
                <w:b/>
                <w:bCs/>
              </w:rPr>
              <w:t>NO</w:t>
            </w:r>
          </w:p>
        </w:tc>
      </w:tr>
    </w:tbl>
    <w:p w14:paraId="49A13BA6" w14:textId="77777777" w:rsidR="00F465D4" w:rsidRPr="005F65D5" w:rsidRDefault="00F465D4" w:rsidP="005F65D5">
      <w:pPr>
        <w:rPr>
          <w:rFonts w:ascii="Calibri" w:hAnsi="Calibri"/>
        </w:rPr>
      </w:pPr>
    </w:p>
    <w:sectPr w:rsidR="00F465D4" w:rsidRPr="005F65D5" w:rsidSect="00D40CC4">
      <w:headerReference w:type="first" r:id="rId12"/>
      <w:pgSz w:w="11906" w:h="16838"/>
      <w:pgMar w:top="993" w:right="1080" w:bottom="851" w:left="1080" w:header="709" w:footer="4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96431" w14:textId="77777777" w:rsidR="0049513C" w:rsidRDefault="0049513C" w:rsidP="00E84043">
      <w:pPr>
        <w:spacing w:after="0" w:line="240" w:lineRule="auto"/>
      </w:pPr>
      <w:r>
        <w:separator/>
      </w:r>
    </w:p>
  </w:endnote>
  <w:endnote w:type="continuationSeparator" w:id="0">
    <w:p w14:paraId="2D7B7F4E" w14:textId="77777777" w:rsidR="0049513C" w:rsidRDefault="0049513C" w:rsidP="00E84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A39DA" w14:textId="77777777" w:rsidR="0049513C" w:rsidRDefault="0049513C" w:rsidP="00E84043">
      <w:pPr>
        <w:spacing w:after="0" w:line="240" w:lineRule="auto"/>
      </w:pPr>
      <w:r>
        <w:separator/>
      </w:r>
    </w:p>
  </w:footnote>
  <w:footnote w:type="continuationSeparator" w:id="0">
    <w:p w14:paraId="3210698B" w14:textId="77777777" w:rsidR="0049513C" w:rsidRDefault="0049513C" w:rsidP="00E840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F099C" w14:textId="77777777" w:rsidR="005F65D5" w:rsidRDefault="005F65D5">
    <w:pPr>
      <w:pStyle w:val="Header"/>
    </w:pPr>
    <w:r>
      <w:rPr>
        <w:noProof/>
        <w:lang w:eastAsia="en-GB"/>
      </w:rPr>
      <w:drawing>
        <wp:anchor distT="0" distB="0" distL="114300" distR="114300" simplePos="0" relativeHeight="251659264" behindDoc="0" locked="0" layoutInCell="1" allowOverlap="1" wp14:anchorId="555117B9" wp14:editId="2307E954">
          <wp:simplePos x="0" y="0"/>
          <wp:positionH relativeFrom="margin">
            <wp:posOffset>5494655</wp:posOffset>
          </wp:positionH>
          <wp:positionV relativeFrom="paragraph">
            <wp:posOffset>-150820</wp:posOffset>
          </wp:positionV>
          <wp:extent cx="694459" cy="861762"/>
          <wp:effectExtent l="0" t="0" r="0" b="0"/>
          <wp:wrapNone/>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ph_vertical_blue_rgb.png"/>
                  <pic:cNvPicPr/>
                </pic:nvPicPr>
                <pic:blipFill>
                  <a:blip r:embed="rId1">
                    <a:extLst>
                      <a:ext uri="{28A0092B-C50C-407E-A947-70E740481C1C}">
                        <a14:useLocalDpi xmlns:a14="http://schemas.microsoft.com/office/drawing/2010/main" val="0"/>
                      </a:ext>
                    </a:extLst>
                  </a:blip>
                  <a:stretch>
                    <a:fillRect/>
                  </a:stretch>
                </pic:blipFill>
                <pic:spPr>
                  <a:xfrm>
                    <a:off x="0" y="0"/>
                    <a:ext cx="694459" cy="861762"/>
                  </a:xfrm>
                  <a:prstGeom prst="rect">
                    <a:avLst/>
                  </a:prstGeom>
                </pic:spPr>
              </pic:pic>
            </a:graphicData>
          </a:graphic>
          <wp14:sizeRelH relativeFrom="margin">
            <wp14:pctWidth>0</wp14:pctWidth>
          </wp14:sizeRelH>
          <wp14:sizeRelV relativeFrom="margin">
            <wp14:pctHeight>0</wp14:pctHeight>
          </wp14:sizeRelV>
        </wp:anchor>
      </w:drawing>
    </w:r>
  </w:p>
  <w:p w14:paraId="310081E9" w14:textId="77777777" w:rsidR="001A0F32" w:rsidRDefault="001A0F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86022"/>
    <w:multiLevelType w:val="hybridMultilevel"/>
    <w:tmpl w:val="99CA49AC"/>
    <w:lvl w:ilvl="0" w:tplc="E5708BB4">
      <w:start w:val="1"/>
      <w:numFmt w:val="decimal"/>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533609"/>
    <w:multiLevelType w:val="hybridMultilevel"/>
    <w:tmpl w:val="CA72F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A15137"/>
    <w:multiLevelType w:val="hybridMultilevel"/>
    <w:tmpl w:val="F132C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B15058"/>
    <w:multiLevelType w:val="hybridMultilevel"/>
    <w:tmpl w:val="EC04EC76"/>
    <w:lvl w:ilvl="0" w:tplc="E5708BB4">
      <w:start w:val="1"/>
      <w:numFmt w:val="decimal"/>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9C358D"/>
    <w:multiLevelType w:val="hybridMultilevel"/>
    <w:tmpl w:val="594C2F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965E8F"/>
    <w:multiLevelType w:val="hybridMultilevel"/>
    <w:tmpl w:val="D1705D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E95DF3"/>
    <w:multiLevelType w:val="hybridMultilevel"/>
    <w:tmpl w:val="E9283A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3A322AB"/>
    <w:multiLevelType w:val="hybridMultilevel"/>
    <w:tmpl w:val="7298C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5A6EB4"/>
    <w:multiLevelType w:val="multilevel"/>
    <w:tmpl w:val="7116D96C"/>
    <w:lvl w:ilvl="0">
      <w:start w:val="1"/>
      <w:numFmt w:val="bullet"/>
      <w:lvlText w:val=""/>
      <w:lvlJc w:val="left"/>
      <w:pPr>
        <w:ind w:left="360" w:hanging="360"/>
      </w:pPr>
      <w:rPr>
        <w:rFonts w:ascii="Symbol" w:hAnsi="Symbol" w:hint="default"/>
        <w:color w:val="2E74B5" w:themeColor="accent1" w:themeShade="BF"/>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C3A2DF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CC477F3"/>
    <w:multiLevelType w:val="hybridMultilevel"/>
    <w:tmpl w:val="EB524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E8626F"/>
    <w:multiLevelType w:val="hybridMultilevel"/>
    <w:tmpl w:val="55447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C9575D"/>
    <w:multiLevelType w:val="hybridMultilevel"/>
    <w:tmpl w:val="99CA49AC"/>
    <w:lvl w:ilvl="0" w:tplc="E5708BB4">
      <w:start w:val="1"/>
      <w:numFmt w:val="decimal"/>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B82B0E"/>
    <w:multiLevelType w:val="hybridMultilevel"/>
    <w:tmpl w:val="F4FAC23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8F7F28"/>
    <w:multiLevelType w:val="hybridMultilevel"/>
    <w:tmpl w:val="99CA49AC"/>
    <w:lvl w:ilvl="0" w:tplc="E5708BB4">
      <w:start w:val="1"/>
      <w:numFmt w:val="decimal"/>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4D078F"/>
    <w:multiLevelType w:val="hybridMultilevel"/>
    <w:tmpl w:val="594C2F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98C3A17"/>
    <w:multiLevelType w:val="hybridMultilevel"/>
    <w:tmpl w:val="78CEF3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3D83B1A"/>
    <w:multiLevelType w:val="multilevel"/>
    <w:tmpl w:val="340AC40A"/>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C9207D3"/>
    <w:multiLevelType w:val="hybridMultilevel"/>
    <w:tmpl w:val="D6AE71D6"/>
    <w:lvl w:ilvl="0" w:tplc="E5708BB4">
      <w:start w:val="1"/>
      <w:numFmt w:val="decimal"/>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69278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7876F61"/>
    <w:multiLevelType w:val="hybridMultilevel"/>
    <w:tmpl w:val="6B088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364BC2"/>
    <w:multiLevelType w:val="hybridMultilevel"/>
    <w:tmpl w:val="0E8A34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EF62375"/>
    <w:multiLevelType w:val="hybridMultilevel"/>
    <w:tmpl w:val="C7C6A834"/>
    <w:lvl w:ilvl="0" w:tplc="A91E80C6">
      <w:start w:val="1"/>
      <w:numFmt w:val="decimal"/>
      <w:lvlText w:val="%1)"/>
      <w:lvlJc w:val="left"/>
      <w:pPr>
        <w:ind w:left="720" w:hanging="360"/>
      </w:pPr>
      <w:rPr>
        <w:rFonts w:eastAsia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CEC403C"/>
    <w:multiLevelType w:val="multilevel"/>
    <w:tmpl w:val="08A4FD3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EF710E0"/>
    <w:multiLevelType w:val="hybridMultilevel"/>
    <w:tmpl w:val="573050A2"/>
    <w:lvl w:ilvl="0" w:tplc="E5708BB4">
      <w:start w:val="1"/>
      <w:numFmt w:val="decimal"/>
      <w:lvlText w:val="%1."/>
      <w:lvlJc w:val="left"/>
      <w:pPr>
        <w:ind w:left="643"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8618CE"/>
    <w:multiLevelType w:val="hybridMultilevel"/>
    <w:tmpl w:val="DD348FC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16cid:durableId="1266842916">
    <w:abstractNumId w:val="7"/>
  </w:num>
  <w:num w:numId="2" w16cid:durableId="482042710">
    <w:abstractNumId w:val="20"/>
  </w:num>
  <w:num w:numId="3" w16cid:durableId="1619023623">
    <w:abstractNumId w:val="11"/>
  </w:num>
  <w:num w:numId="4" w16cid:durableId="1562910564">
    <w:abstractNumId w:val="13"/>
  </w:num>
  <w:num w:numId="5" w16cid:durableId="405302151">
    <w:abstractNumId w:val="9"/>
  </w:num>
  <w:num w:numId="6" w16cid:durableId="1915046026">
    <w:abstractNumId w:val="5"/>
  </w:num>
  <w:num w:numId="7" w16cid:durableId="1330987687">
    <w:abstractNumId w:val="10"/>
  </w:num>
  <w:num w:numId="8" w16cid:durableId="218128640">
    <w:abstractNumId w:val="23"/>
  </w:num>
  <w:num w:numId="9" w16cid:durableId="1167134234">
    <w:abstractNumId w:val="19"/>
  </w:num>
  <w:num w:numId="10" w16cid:durableId="871191044">
    <w:abstractNumId w:val="2"/>
  </w:num>
  <w:num w:numId="11" w16cid:durableId="792942957">
    <w:abstractNumId w:val="4"/>
  </w:num>
  <w:num w:numId="12" w16cid:durableId="1308588212">
    <w:abstractNumId w:val="24"/>
  </w:num>
  <w:num w:numId="13" w16cid:durableId="559633850">
    <w:abstractNumId w:val="12"/>
  </w:num>
  <w:num w:numId="14" w16cid:durableId="1997763888">
    <w:abstractNumId w:val="18"/>
  </w:num>
  <w:num w:numId="15" w16cid:durableId="868646468">
    <w:abstractNumId w:val="17"/>
  </w:num>
  <w:num w:numId="16" w16cid:durableId="1658730274">
    <w:abstractNumId w:val="3"/>
  </w:num>
  <w:num w:numId="17" w16cid:durableId="1419641341">
    <w:abstractNumId w:val="25"/>
  </w:num>
  <w:num w:numId="18" w16cid:durableId="617182311">
    <w:abstractNumId w:val="15"/>
  </w:num>
  <w:num w:numId="19" w16cid:durableId="962422036">
    <w:abstractNumId w:val="8"/>
  </w:num>
  <w:num w:numId="20" w16cid:durableId="1503623285">
    <w:abstractNumId w:val="0"/>
  </w:num>
  <w:num w:numId="21" w16cid:durableId="1602910748">
    <w:abstractNumId w:val="14"/>
  </w:num>
  <w:num w:numId="22" w16cid:durableId="972717373">
    <w:abstractNumId w:val="22"/>
  </w:num>
  <w:num w:numId="23" w16cid:durableId="165441613">
    <w:abstractNumId w:val="1"/>
  </w:num>
  <w:num w:numId="24" w16cid:durableId="1303540351">
    <w:abstractNumId w:val="16"/>
  </w:num>
  <w:num w:numId="25" w16cid:durableId="544822">
    <w:abstractNumId w:val="21"/>
  </w:num>
  <w:num w:numId="26" w16cid:durableId="7895908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2CE"/>
    <w:rsid w:val="00022DDD"/>
    <w:rsid w:val="00064ECD"/>
    <w:rsid w:val="000C6B81"/>
    <w:rsid w:val="000F47AD"/>
    <w:rsid w:val="00110C68"/>
    <w:rsid w:val="00121AEA"/>
    <w:rsid w:val="00136A72"/>
    <w:rsid w:val="001472B6"/>
    <w:rsid w:val="0018083C"/>
    <w:rsid w:val="001A0F32"/>
    <w:rsid w:val="001A2408"/>
    <w:rsid w:val="001B17F5"/>
    <w:rsid w:val="001F4E85"/>
    <w:rsid w:val="001F63E1"/>
    <w:rsid w:val="001F700B"/>
    <w:rsid w:val="00207E83"/>
    <w:rsid w:val="00243341"/>
    <w:rsid w:val="002746C0"/>
    <w:rsid w:val="00292E82"/>
    <w:rsid w:val="002E2433"/>
    <w:rsid w:val="003117D9"/>
    <w:rsid w:val="00361998"/>
    <w:rsid w:val="00370621"/>
    <w:rsid w:val="003724EE"/>
    <w:rsid w:val="003C2964"/>
    <w:rsid w:val="0041645C"/>
    <w:rsid w:val="0046609E"/>
    <w:rsid w:val="0049513C"/>
    <w:rsid w:val="0052520C"/>
    <w:rsid w:val="005278EB"/>
    <w:rsid w:val="005305C9"/>
    <w:rsid w:val="0053107B"/>
    <w:rsid w:val="005445E4"/>
    <w:rsid w:val="00576A32"/>
    <w:rsid w:val="00577F6D"/>
    <w:rsid w:val="00580829"/>
    <w:rsid w:val="005D0AE3"/>
    <w:rsid w:val="005F65D5"/>
    <w:rsid w:val="005F78F1"/>
    <w:rsid w:val="00617964"/>
    <w:rsid w:val="006A38EA"/>
    <w:rsid w:val="006C136C"/>
    <w:rsid w:val="006C7397"/>
    <w:rsid w:val="006D3E11"/>
    <w:rsid w:val="006D7A00"/>
    <w:rsid w:val="00713503"/>
    <w:rsid w:val="00745273"/>
    <w:rsid w:val="00782ED7"/>
    <w:rsid w:val="00784C59"/>
    <w:rsid w:val="00786B9F"/>
    <w:rsid w:val="007A4227"/>
    <w:rsid w:val="007A45BE"/>
    <w:rsid w:val="007B6D21"/>
    <w:rsid w:val="007C4589"/>
    <w:rsid w:val="007D23F3"/>
    <w:rsid w:val="008323E8"/>
    <w:rsid w:val="00832C35"/>
    <w:rsid w:val="0089584D"/>
    <w:rsid w:val="008B02E8"/>
    <w:rsid w:val="008B044A"/>
    <w:rsid w:val="008B7299"/>
    <w:rsid w:val="008D22F5"/>
    <w:rsid w:val="008F5866"/>
    <w:rsid w:val="00902485"/>
    <w:rsid w:val="00913DE6"/>
    <w:rsid w:val="009143D7"/>
    <w:rsid w:val="0091451D"/>
    <w:rsid w:val="00916423"/>
    <w:rsid w:val="009176DD"/>
    <w:rsid w:val="00930ED7"/>
    <w:rsid w:val="00954CC9"/>
    <w:rsid w:val="009727DB"/>
    <w:rsid w:val="0098388A"/>
    <w:rsid w:val="009924DF"/>
    <w:rsid w:val="009951A6"/>
    <w:rsid w:val="009B0915"/>
    <w:rsid w:val="009B47B1"/>
    <w:rsid w:val="009D65A2"/>
    <w:rsid w:val="009D71BC"/>
    <w:rsid w:val="009E7DED"/>
    <w:rsid w:val="00A13117"/>
    <w:rsid w:val="00A6748A"/>
    <w:rsid w:val="00A738EC"/>
    <w:rsid w:val="00AC443E"/>
    <w:rsid w:val="00AE7C6B"/>
    <w:rsid w:val="00B2471A"/>
    <w:rsid w:val="00B66D7B"/>
    <w:rsid w:val="00BA3D3E"/>
    <w:rsid w:val="00BC1901"/>
    <w:rsid w:val="00BC7C37"/>
    <w:rsid w:val="00BE4708"/>
    <w:rsid w:val="00BF4541"/>
    <w:rsid w:val="00C00317"/>
    <w:rsid w:val="00C22979"/>
    <w:rsid w:val="00C37E51"/>
    <w:rsid w:val="00C77BD7"/>
    <w:rsid w:val="00CD1D0F"/>
    <w:rsid w:val="00CD66DA"/>
    <w:rsid w:val="00D00C61"/>
    <w:rsid w:val="00D15261"/>
    <w:rsid w:val="00D15BC5"/>
    <w:rsid w:val="00D40CC4"/>
    <w:rsid w:val="00D96FCE"/>
    <w:rsid w:val="00D97C82"/>
    <w:rsid w:val="00DA5888"/>
    <w:rsid w:val="00DE2BE2"/>
    <w:rsid w:val="00E06E39"/>
    <w:rsid w:val="00E20889"/>
    <w:rsid w:val="00E64A91"/>
    <w:rsid w:val="00E70E7B"/>
    <w:rsid w:val="00E84043"/>
    <w:rsid w:val="00F13D8C"/>
    <w:rsid w:val="00F465D4"/>
    <w:rsid w:val="00F97870"/>
    <w:rsid w:val="00FB32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D412F"/>
  <w15:chartTrackingRefBased/>
  <w15:docId w15:val="{CED11158-B999-46F4-9052-F1DF3E282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2CE"/>
  </w:style>
  <w:style w:type="paragraph" w:styleId="Heading3">
    <w:name w:val="heading 3"/>
    <w:basedOn w:val="Normal"/>
    <w:next w:val="Normal"/>
    <w:link w:val="Heading3Char"/>
    <w:uiPriority w:val="99"/>
    <w:qFormat/>
    <w:rsid w:val="00C77BD7"/>
    <w:pPr>
      <w:keepNext/>
      <w:keepLines/>
      <w:spacing w:before="200" w:after="0" w:line="280" w:lineRule="atLeast"/>
      <w:outlineLvl w:val="2"/>
    </w:pPr>
    <w:rPr>
      <w:rFonts w:ascii="Arial" w:eastAsia="Times New Roman" w:hAnsi="Arial"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rsid w:val="00FB32CE"/>
    <w:pPr>
      <w:pBdr>
        <w:bottom w:val="single" w:sz="8" w:space="4" w:color="4F81BD"/>
      </w:pBdr>
      <w:spacing w:after="300" w:line="240" w:lineRule="auto"/>
      <w:contextualSpacing/>
    </w:pPr>
    <w:rPr>
      <w:rFonts w:ascii="Arial" w:eastAsia="Times New Roman" w:hAnsi="Arial" w:cs="Times New Roman"/>
      <w:color w:val="000000"/>
      <w:spacing w:val="5"/>
      <w:kern w:val="28"/>
      <w:sz w:val="52"/>
      <w:szCs w:val="52"/>
    </w:rPr>
  </w:style>
  <w:style w:type="character" w:customStyle="1" w:styleId="TitleChar">
    <w:name w:val="Title Char"/>
    <w:basedOn w:val="DefaultParagraphFont"/>
    <w:link w:val="Title"/>
    <w:uiPriority w:val="99"/>
    <w:rsid w:val="00FB32CE"/>
    <w:rPr>
      <w:rFonts w:ascii="Arial" w:eastAsia="Times New Roman" w:hAnsi="Arial" w:cs="Times New Roman"/>
      <w:color w:val="000000"/>
      <w:spacing w:val="5"/>
      <w:kern w:val="28"/>
      <w:sz w:val="52"/>
      <w:szCs w:val="52"/>
    </w:rPr>
  </w:style>
  <w:style w:type="paragraph" w:styleId="ListParagraph">
    <w:name w:val="List Paragraph"/>
    <w:basedOn w:val="Normal"/>
    <w:uiPriority w:val="34"/>
    <w:qFormat/>
    <w:rsid w:val="00BE4708"/>
    <w:pPr>
      <w:ind w:left="720"/>
      <w:contextualSpacing/>
    </w:pPr>
  </w:style>
  <w:style w:type="character" w:styleId="Hyperlink">
    <w:name w:val="Hyperlink"/>
    <w:basedOn w:val="DefaultParagraphFont"/>
    <w:uiPriority w:val="99"/>
    <w:unhideWhenUsed/>
    <w:rsid w:val="00BE4708"/>
    <w:rPr>
      <w:color w:val="0563C1" w:themeColor="hyperlink"/>
      <w:u w:val="single"/>
    </w:rPr>
  </w:style>
  <w:style w:type="character" w:customStyle="1" w:styleId="Heading3Char">
    <w:name w:val="Heading 3 Char"/>
    <w:basedOn w:val="DefaultParagraphFont"/>
    <w:link w:val="Heading3"/>
    <w:uiPriority w:val="99"/>
    <w:rsid w:val="00C77BD7"/>
    <w:rPr>
      <w:rFonts w:ascii="Arial" w:eastAsia="Times New Roman" w:hAnsi="Arial" w:cs="Times New Roman"/>
      <w:b/>
      <w:bCs/>
      <w:sz w:val="24"/>
      <w:szCs w:val="24"/>
    </w:rPr>
  </w:style>
  <w:style w:type="table" w:styleId="TableGrid">
    <w:name w:val="Table Grid"/>
    <w:basedOn w:val="TableNormal"/>
    <w:uiPriority w:val="39"/>
    <w:rsid w:val="00C77B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47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47AD"/>
    <w:rPr>
      <w:rFonts w:ascii="Segoe UI" w:hAnsi="Segoe UI" w:cs="Segoe UI"/>
      <w:sz w:val="18"/>
      <w:szCs w:val="18"/>
    </w:rPr>
  </w:style>
  <w:style w:type="paragraph" w:styleId="Header">
    <w:name w:val="header"/>
    <w:basedOn w:val="Normal"/>
    <w:link w:val="HeaderChar"/>
    <w:uiPriority w:val="99"/>
    <w:unhideWhenUsed/>
    <w:rsid w:val="00E840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4043"/>
  </w:style>
  <w:style w:type="paragraph" w:styleId="Footer">
    <w:name w:val="footer"/>
    <w:basedOn w:val="Normal"/>
    <w:link w:val="FooterChar"/>
    <w:uiPriority w:val="99"/>
    <w:unhideWhenUsed/>
    <w:rsid w:val="00E840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4043"/>
  </w:style>
  <w:style w:type="character" w:styleId="CommentReference">
    <w:name w:val="annotation reference"/>
    <w:basedOn w:val="DefaultParagraphFont"/>
    <w:uiPriority w:val="99"/>
    <w:semiHidden/>
    <w:unhideWhenUsed/>
    <w:rsid w:val="00064ECD"/>
    <w:rPr>
      <w:sz w:val="16"/>
      <w:szCs w:val="16"/>
    </w:rPr>
  </w:style>
  <w:style w:type="paragraph" w:styleId="CommentText">
    <w:name w:val="annotation text"/>
    <w:basedOn w:val="Normal"/>
    <w:link w:val="CommentTextChar"/>
    <w:uiPriority w:val="99"/>
    <w:unhideWhenUsed/>
    <w:rsid w:val="00064ECD"/>
    <w:pPr>
      <w:spacing w:line="240" w:lineRule="auto"/>
    </w:pPr>
    <w:rPr>
      <w:sz w:val="20"/>
      <w:szCs w:val="20"/>
    </w:rPr>
  </w:style>
  <w:style w:type="character" w:customStyle="1" w:styleId="CommentTextChar">
    <w:name w:val="Comment Text Char"/>
    <w:basedOn w:val="DefaultParagraphFont"/>
    <w:link w:val="CommentText"/>
    <w:uiPriority w:val="99"/>
    <w:rsid w:val="00064ECD"/>
    <w:rPr>
      <w:sz w:val="20"/>
      <w:szCs w:val="20"/>
    </w:rPr>
  </w:style>
  <w:style w:type="paragraph" w:styleId="CommentSubject">
    <w:name w:val="annotation subject"/>
    <w:basedOn w:val="CommentText"/>
    <w:next w:val="CommentText"/>
    <w:link w:val="CommentSubjectChar"/>
    <w:uiPriority w:val="99"/>
    <w:semiHidden/>
    <w:unhideWhenUsed/>
    <w:rsid w:val="00064ECD"/>
    <w:rPr>
      <w:b/>
      <w:bCs/>
    </w:rPr>
  </w:style>
  <w:style w:type="character" w:customStyle="1" w:styleId="CommentSubjectChar">
    <w:name w:val="Comment Subject Char"/>
    <w:basedOn w:val="CommentTextChar"/>
    <w:link w:val="CommentSubject"/>
    <w:uiPriority w:val="99"/>
    <w:semiHidden/>
    <w:rsid w:val="00064ECD"/>
    <w:rPr>
      <w:b/>
      <w:bCs/>
      <w:sz w:val="20"/>
      <w:szCs w:val="20"/>
    </w:rPr>
  </w:style>
  <w:style w:type="character" w:styleId="UnresolvedMention">
    <w:name w:val="Unresolved Mention"/>
    <w:basedOn w:val="DefaultParagraphFont"/>
    <w:uiPriority w:val="99"/>
    <w:semiHidden/>
    <w:unhideWhenUsed/>
    <w:rsid w:val="00BC7C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969467">
      <w:bodyDiv w:val="1"/>
      <w:marLeft w:val="0"/>
      <w:marRight w:val="0"/>
      <w:marTop w:val="0"/>
      <w:marBottom w:val="0"/>
      <w:divBdr>
        <w:top w:val="none" w:sz="0" w:space="0" w:color="auto"/>
        <w:left w:val="none" w:sz="0" w:space="0" w:color="auto"/>
        <w:bottom w:val="none" w:sz="0" w:space="0" w:color="auto"/>
        <w:right w:val="none" w:sz="0" w:space="0" w:color="auto"/>
      </w:divBdr>
    </w:div>
    <w:div w:id="186457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uc@fph.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cole.klynman@bexley.gov.uk" TargetMode="External"/><Relationship Id="rId5" Type="http://schemas.openxmlformats.org/officeDocument/2006/relationships/webSettings" Target="webSettings.xml"/><Relationship Id="rId10" Type="http://schemas.openxmlformats.org/officeDocument/2006/relationships/hyperlink" Target="mailto:Nicole.Klynman@bexley.gov.uk" TargetMode="External"/><Relationship Id="rId4" Type="http://schemas.openxmlformats.org/officeDocument/2006/relationships/settings" Target="settings.xml"/><Relationship Id="rId9" Type="http://schemas.openxmlformats.org/officeDocument/2006/relationships/hyperlink" Target="https://www.fph.org.uk/policy-advocacy/special-interest-group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4A3E7-370C-44D5-80AE-403101479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1239</Words>
  <Characters>7063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Challow</Company>
  <LinksUpToDate>false</LinksUpToDate>
  <CharactersWithSpaces>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Cooke</dc:creator>
  <cp:keywords/>
  <dc:description/>
  <cp:lastModifiedBy>Klynman, Nicole (LB Bexley)</cp:lastModifiedBy>
  <cp:revision>2</cp:revision>
  <cp:lastPrinted>2019-08-06T12:34:00Z</cp:lastPrinted>
  <dcterms:created xsi:type="dcterms:W3CDTF">2025-01-27T15:18:00Z</dcterms:created>
  <dcterms:modified xsi:type="dcterms:W3CDTF">2025-01-27T15:18:00Z</dcterms:modified>
</cp:coreProperties>
</file>