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0783" w14:textId="72C0A388" w:rsidR="00DC06B1" w:rsidRPr="00D60782" w:rsidRDefault="00D60782">
      <w:pPr>
        <w:rPr>
          <w:b/>
          <w:bCs/>
          <w:sz w:val="28"/>
          <w:szCs w:val="28"/>
        </w:rPr>
      </w:pPr>
      <w:r>
        <w:rPr>
          <w:b/>
          <w:bCs/>
          <w:sz w:val="28"/>
          <w:szCs w:val="28"/>
        </w:rPr>
        <w:t>FPH ANTI-RACISM ACTION PLAN</w:t>
      </w:r>
    </w:p>
    <w:tbl>
      <w:tblPr>
        <w:tblStyle w:val="TableGrid"/>
        <w:tblW w:w="0" w:type="auto"/>
        <w:tblLook w:val="04A0" w:firstRow="1" w:lastRow="0" w:firstColumn="1" w:lastColumn="0" w:noHBand="0" w:noVBand="1"/>
      </w:tblPr>
      <w:tblGrid>
        <w:gridCol w:w="3640"/>
        <w:gridCol w:w="4293"/>
        <w:gridCol w:w="4678"/>
        <w:gridCol w:w="1949"/>
      </w:tblGrid>
      <w:tr w:rsidR="004B28DE" w:rsidRPr="004B28DE" w14:paraId="3B055588" w14:textId="77777777" w:rsidTr="00B93817">
        <w:tc>
          <w:tcPr>
            <w:tcW w:w="14560" w:type="dxa"/>
            <w:gridSpan w:val="4"/>
          </w:tcPr>
          <w:p w14:paraId="4769A5AA" w14:textId="42BE4CDF" w:rsidR="00C11414" w:rsidRPr="004B28DE" w:rsidRDefault="00C11414" w:rsidP="0060101C">
            <w:pPr>
              <w:pStyle w:val="ListParagraph"/>
              <w:numPr>
                <w:ilvl w:val="0"/>
                <w:numId w:val="1"/>
              </w:numPr>
              <w:spacing w:before="0" w:after="0" w:line="240" w:lineRule="auto"/>
              <w:ind w:left="284" w:hanging="284"/>
              <w:rPr>
                <w:sz w:val="28"/>
                <w:szCs w:val="28"/>
              </w:rPr>
            </w:pPr>
            <w:r w:rsidRPr="004B28DE">
              <w:rPr>
                <w:rFonts w:cstheme="minorHAnsi"/>
                <w:sz w:val="28"/>
                <w:szCs w:val="28"/>
              </w:rPr>
              <w:t xml:space="preserve">We will </w:t>
            </w:r>
            <w:r w:rsidRPr="004B28DE">
              <w:rPr>
                <w:rFonts w:cstheme="minorHAnsi"/>
                <w:b/>
                <w:bCs/>
                <w:sz w:val="28"/>
                <w:szCs w:val="28"/>
              </w:rPr>
              <w:t>recognise that structural racism exists and is harmful, and we will support ethnic minority staff.</w:t>
            </w:r>
          </w:p>
        </w:tc>
      </w:tr>
      <w:tr w:rsidR="004B28DE" w:rsidRPr="004B28DE" w14:paraId="42E1E381" w14:textId="77777777" w:rsidTr="00A16096">
        <w:tc>
          <w:tcPr>
            <w:tcW w:w="3640" w:type="dxa"/>
          </w:tcPr>
          <w:p w14:paraId="56AF1606" w14:textId="77777777" w:rsidR="00C11414" w:rsidRPr="004B28DE" w:rsidRDefault="00C11414" w:rsidP="00B93817">
            <w:pPr>
              <w:jc w:val="center"/>
              <w:rPr>
                <w:b/>
                <w:bCs/>
              </w:rPr>
            </w:pPr>
            <w:r w:rsidRPr="004B28DE">
              <w:rPr>
                <w:b/>
                <w:bCs/>
              </w:rPr>
              <w:t>OUTCOME</w:t>
            </w:r>
          </w:p>
        </w:tc>
        <w:tc>
          <w:tcPr>
            <w:tcW w:w="4293" w:type="dxa"/>
          </w:tcPr>
          <w:p w14:paraId="15ECD94C" w14:textId="77777777" w:rsidR="00C11414" w:rsidRPr="004B28DE" w:rsidRDefault="00C11414" w:rsidP="00B93817">
            <w:pPr>
              <w:jc w:val="center"/>
              <w:rPr>
                <w:b/>
                <w:bCs/>
              </w:rPr>
            </w:pPr>
            <w:r w:rsidRPr="004B28DE">
              <w:rPr>
                <w:b/>
                <w:bCs/>
              </w:rPr>
              <w:t>ACTION</w:t>
            </w:r>
          </w:p>
        </w:tc>
        <w:tc>
          <w:tcPr>
            <w:tcW w:w="4678" w:type="dxa"/>
          </w:tcPr>
          <w:p w14:paraId="3A58E86A" w14:textId="77777777" w:rsidR="00C11414" w:rsidRPr="004B28DE" w:rsidRDefault="00C11414" w:rsidP="00B93817">
            <w:pPr>
              <w:jc w:val="center"/>
              <w:rPr>
                <w:b/>
                <w:bCs/>
              </w:rPr>
            </w:pPr>
            <w:r w:rsidRPr="004B28DE">
              <w:rPr>
                <w:b/>
                <w:bCs/>
              </w:rPr>
              <w:t>MEASURE OF SUCCESS</w:t>
            </w:r>
          </w:p>
        </w:tc>
        <w:tc>
          <w:tcPr>
            <w:tcW w:w="1949" w:type="dxa"/>
          </w:tcPr>
          <w:p w14:paraId="7FD8FFFF" w14:textId="77777777" w:rsidR="00C11414" w:rsidRPr="004B28DE" w:rsidRDefault="00C11414" w:rsidP="00B93817">
            <w:pPr>
              <w:jc w:val="center"/>
              <w:rPr>
                <w:b/>
                <w:bCs/>
              </w:rPr>
            </w:pPr>
            <w:r w:rsidRPr="004B28DE">
              <w:rPr>
                <w:b/>
                <w:bCs/>
              </w:rPr>
              <w:t>TIMESCALE</w:t>
            </w:r>
          </w:p>
        </w:tc>
      </w:tr>
      <w:tr w:rsidR="004B28DE" w:rsidRPr="004B28DE" w14:paraId="23A30FC3" w14:textId="77777777" w:rsidTr="00A16096">
        <w:tc>
          <w:tcPr>
            <w:tcW w:w="3640" w:type="dxa"/>
          </w:tcPr>
          <w:p w14:paraId="364E8086" w14:textId="7B9E83E5" w:rsidR="00C11414" w:rsidRPr="00A16096" w:rsidRDefault="00C11414" w:rsidP="00C11414">
            <w:pPr>
              <w:rPr>
                <w:rFonts w:cstheme="minorHAnsi"/>
                <w:b/>
                <w:bCs/>
              </w:rPr>
            </w:pPr>
            <w:r w:rsidRPr="00A16096">
              <w:rPr>
                <w:rFonts w:cstheme="minorHAnsi"/>
                <w:b/>
                <w:bCs/>
              </w:rPr>
              <w:t xml:space="preserve">All FPH leaders (Board and managers) have in-depth knowledge and understanding about racism, </w:t>
            </w:r>
            <w:proofErr w:type="gramStart"/>
            <w:r w:rsidRPr="00A16096">
              <w:rPr>
                <w:rFonts w:cstheme="minorHAnsi"/>
                <w:b/>
                <w:bCs/>
              </w:rPr>
              <w:t>discrimination</w:t>
            </w:r>
            <w:proofErr w:type="gramEnd"/>
            <w:r w:rsidRPr="00A16096">
              <w:rPr>
                <w:rFonts w:cstheme="minorHAnsi"/>
                <w:b/>
                <w:bCs/>
              </w:rPr>
              <w:t xml:space="preserve"> and its impact on </w:t>
            </w:r>
            <w:proofErr w:type="spellStart"/>
            <w:r w:rsidRPr="00A16096">
              <w:rPr>
                <w:rFonts w:cstheme="minorHAnsi"/>
                <w:b/>
                <w:bCs/>
              </w:rPr>
              <w:t>minoritised</w:t>
            </w:r>
            <w:proofErr w:type="spellEnd"/>
            <w:r w:rsidRPr="00A16096">
              <w:rPr>
                <w:rFonts w:cstheme="minorHAnsi"/>
                <w:b/>
                <w:bCs/>
              </w:rPr>
              <w:t xml:space="preserve"> ethnic staff, and have the skills, experience and integrity to implement mitigations.</w:t>
            </w:r>
          </w:p>
          <w:p w14:paraId="6EE1AE17" w14:textId="77777777" w:rsidR="00C11414" w:rsidRPr="00A16096" w:rsidRDefault="00C11414" w:rsidP="00B93817">
            <w:pPr>
              <w:rPr>
                <w:rFonts w:cstheme="minorHAnsi"/>
                <w:b/>
                <w:bCs/>
              </w:rPr>
            </w:pPr>
          </w:p>
        </w:tc>
        <w:tc>
          <w:tcPr>
            <w:tcW w:w="4293" w:type="dxa"/>
          </w:tcPr>
          <w:p w14:paraId="535349E3" w14:textId="23D56DA2" w:rsidR="00C11414" w:rsidRPr="004B28DE" w:rsidRDefault="00C11414" w:rsidP="00F854A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Commission and roll out inclusive leadership training to all managers, starting with the senior management team (SMT), followed by line managers, to ensure staff are equipped with the knowledge, understanding and self-awareness to be inclusive leaders.</w:t>
            </w:r>
          </w:p>
          <w:p w14:paraId="2B8E5A06" w14:textId="77777777" w:rsidR="00502ECF" w:rsidRDefault="00502ECF" w:rsidP="00F854A4">
            <w:pPr>
              <w:pStyle w:val="NormalWeb"/>
              <w:spacing w:before="0" w:beforeAutospacing="0" w:after="0" w:afterAutospacing="0"/>
              <w:rPr>
                <w:rFonts w:asciiTheme="minorHAnsi" w:hAnsiTheme="minorHAnsi" w:cstheme="minorHAnsi"/>
                <w:sz w:val="22"/>
                <w:szCs w:val="22"/>
              </w:rPr>
            </w:pPr>
          </w:p>
          <w:p w14:paraId="348CD565" w14:textId="77777777" w:rsidR="00AE2E79" w:rsidRDefault="00AE2E79" w:rsidP="00F854A4">
            <w:pPr>
              <w:pStyle w:val="NormalWeb"/>
              <w:spacing w:before="0" w:beforeAutospacing="0" w:after="0" w:afterAutospacing="0"/>
              <w:rPr>
                <w:rFonts w:asciiTheme="minorHAnsi" w:hAnsiTheme="minorHAnsi" w:cstheme="minorHAnsi"/>
                <w:sz w:val="22"/>
                <w:szCs w:val="22"/>
              </w:rPr>
            </w:pPr>
          </w:p>
          <w:p w14:paraId="706C1073" w14:textId="5A168068" w:rsidR="00AE2E79" w:rsidRDefault="00AE2E79" w:rsidP="00AE2E79">
            <w:pPr>
              <w:spacing w:before="100" w:beforeAutospacing="1" w:after="100" w:afterAutospacing="1"/>
              <w:rPr>
                <w:rFonts w:eastAsia="Times New Roman"/>
              </w:rPr>
            </w:pPr>
            <w:r>
              <w:rPr>
                <w:rFonts w:eastAsia="Times New Roman"/>
              </w:rPr>
              <w:t xml:space="preserve">Embed DEI/ race equity training for all Board members, examiners, and SIG chairs as part of </w:t>
            </w:r>
            <w:proofErr w:type="gramStart"/>
            <w:r>
              <w:rPr>
                <w:rFonts w:eastAsia="Times New Roman"/>
              </w:rPr>
              <w:t>on-boarding</w:t>
            </w:r>
            <w:proofErr w:type="gramEnd"/>
            <w:r>
              <w:rPr>
                <w:rFonts w:eastAsia="Times New Roman"/>
              </w:rPr>
              <w:t xml:space="preserve"> and annual meetings</w:t>
            </w:r>
          </w:p>
          <w:p w14:paraId="4276BCDB" w14:textId="77777777" w:rsidR="00AE2E79" w:rsidRPr="004B28DE" w:rsidRDefault="00AE2E79" w:rsidP="00F854A4">
            <w:pPr>
              <w:pStyle w:val="NormalWeb"/>
              <w:spacing w:before="0" w:beforeAutospacing="0" w:after="0" w:afterAutospacing="0"/>
              <w:rPr>
                <w:rFonts w:asciiTheme="minorHAnsi" w:hAnsiTheme="minorHAnsi" w:cstheme="minorHAnsi"/>
                <w:sz w:val="22"/>
                <w:szCs w:val="22"/>
              </w:rPr>
            </w:pPr>
          </w:p>
          <w:p w14:paraId="68BAB2E5" w14:textId="77777777" w:rsidR="00502ECF" w:rsidRPr="004B28DE" w:rsidRDefault="00502ECF" w:rsidP="00F854A4">
            <w:pPr>
              <w:pStyle w:val="NormalWeb"/>
              <w:spacing w:before="0" w:beforeAutospacing="0" w:after="0" w:afterAutospacing="0"/>
              <w:rPr>
                <w:rFonts w:asciiTheme="minorHAnsi" w:hAnsiTheme="minorHAnsi" w:cstheme="minorHAnsi"/>
                <w:sz w:val="22"/>
                <w:szCs w:val="22"/>
              </w:rPr>
            </w:pPr>
          </w:p>
          <w:p w14:paraId="62BF651B" w14:textId="5DC43DF0" w:rsidR="00C11414" w:rsidRPr="004B28DE" w:rsidRDefault="00F854A4" w:rsidP="00F854A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O</w:t>
            </w:r>
            <w:r w:rsidR="00502ECF" w:rsidRPr="004B28DE">
              <w:rPr>
                <w:rFonts w:asciiTheme="minorHAnsi" w:hAnsiTheme="minorHAnsi" w:cstheme="minorHAnsi"/>
                <w:sz w:val="22"/>
                <w:szCs w:val="22"/>
              </w:rPr>
              <w:t xml:space="preserve">rganise board development sessions to ensure trustees are </w:t>
            </w:r>
            <w:proofErr w:type="gramStart"/>
            <w:r w:rsidR="00502ECF" w:rsidRPr="004B28DE">
              <w:rPr>
                <w:rFonts w:asciiTheme="minorHAnsi" w:hAnsiTheme="minorHAnsi" w:cstheme="minorHAnsi"/>
                <w:sz w:val="22"/>
                <w:szCs w:val="22"/>
              </w:rPr>
              <w:t>in a position</w:t>
            </w:r>
            <w:proofErr w:type="gramEnd"/>
            <w:r w:rsidR="00502ECF" w:rsidRPr="004B28DE">
              <w:rPr>
                <w:rFonts w:asciiTheme="minorHAnsi" w:hAnsiTheme="minorHAnsi" w:cstheme="minorHAnsi"/>
                <w:sz w:val="22"/>
                <w:szCs w:val="22"/>
              </w:rPr>
              <w:t xml:space="preserve"> to hold the organisation to account against its anti-racist commitments and reflect these ambitions in its own decision making.</w:t>
            </w:r>
          </w:p>
          <w:p w14:paraId="2354B2FF" w14:textId="77777777" w:rsidR="00F854A4" w:rsidRPr="004B28DE" w:rsidRDefault="00F854A4" w:rsidP="00F854A4">
            <w:pPr>
              <w:pStyle w:val="NormalWeb"/>
              <w:spacing w:before="0" w:beforeAutospacing="0" w:after="0" w:afterAutospacing="0"/>
              <w:rPr>
                <w:rFonts w:asciiTheme="minorHAnsi" w:hAnsiTheme="minorHAnsi" w:cstheme="minorHAnsi"/>
                <w:sz w:val="22"/>
                <w:szCs w:val="22"/>
              </w:rPr>
            </w:pPr>
          </w:p>
          <w:p w14:paraId="62E0AD94" w14:textId="474B003B" w:rsidR="00502ECF" w:rsidRPr="004B28DE" w:rsidRDefault="00502ECF" w:rsidP="00F854A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Ensure trustees have an annual opportunity to reflect on progress – both as a board and as individuals.</w:t>
            </w:r>
          </w:p>
        </w:tc>
        <w:tc>
          <w:tcPr>
            <w:tcW w:w="4678" w:type="dxa"/>
          </w:tcPr>
          <w:p w14:paraId="563126AF" w14:textId="77777777" w:rsidR="00C11414" w:rsidRPr="004B28DE" w:rsidRDefault="00C11414" w:rsidP="00EF7EF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Inclusive leadership training has been completed by all the SMT and line managers.</w:t>
            </w:r>
          </w:p>
          <w:p w14:paraId="7AD400D0" w14:textId="77777777" w:rsidR="00C11414" w:rsidRPr="004B28DE" w:rsidRDefault="00C11414" w:rsidP="00EF7EFD">
            <w:pPr>
              <w:rPr>
                <w:rFonts w:cstheme="minorHAnsi"/>
              </w:rPr>
            </w:pPr>
          </w:p>
          <w:p w14:paraId="1CF34B99" w14:textId="1238E883" w:rsidR="00502ECF" w:rsidRPr="004B28DE" w:rsidRDefault="00502ECF" w:rsidP="00EF7EF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Regular staff surveys and other appropriate indicators evidence that senior managers are demonstrating inclusive leadership behaviours, with scores improving year on year.</w:t>
            </w:r>
          </w:p>
          <w:p w14:paraId="7A09729B" w14:textId="77777777" w:rsidR="00502ECF" w:rsidRPr="004B28DE" w:rsidRDefault="00502ECF" w:rsidP="00EF7EFD">
            <w:pPr>
              <w:rPr>
                <w:rFonts w:cstheme="minorHAnsi"/>
              </w:rPr>
            </w:pPr>
          </w:p>
          <w:p w14:paraId="074DFF38" w14:textId="77777777" w:rsidR="00AE2E79" w:rsidRDefault="00AE2E79" w:rsidP="00EF7EFD">
            <w:pPr>
              <w:rPr>
                <w:rFonts w:cstheme="minorHAnsi"/>
              </w:rPr>
            </w:pPr>
          </w:p>
          <w:p w14:paraId="25FC393F" w14:textId="479B3A63" w:rsidR="00AE2E79" w:rsidRDefault="00AE2E79" w:rsidP="00EF7EFD">
            <w:pPr>
              <w:rPr>
                <w:rFonts w:cstheme="minorHAnsi"/>
              </w:rPr>
            </w:pPr>
            <w:r>
              <w:rPr>
                <w:rFonts w:cstheme="minorHAnsi"/>
              </w:rPr>
              <w:t>Training in place</w:t>
            </w:r>
            <w:r w:rsidR="00E10959">
              <w:rPr>
                <w:rFonts w:cstheme="minorHAnsi"/>
              </w:rPr>
              <w:t xml:space="preserve">, with specific modules for </w:t>
            </w:r>
            <w:r w:rsidR="00C17E01">
              <w:rPr>
                <w:rFonts w:cstheme="minorHAnsi"/>
              </w:rPr>
              <w:t>different roles (</w:t>
            </w:r>
            <w:proofErr w:type="gramStart"/>
            <w:r w:rsidR="00C17E01">
              <w:rPr>
                <w:rFonts w:cstheme="minorHAnsi"/>
              </w:rPr>
              <w:t>e.g.</w:t>
            </w:r>
            <w:proofErr w:type="gramEnd"/>
            <w:r w:rsidR="00C17E01">
              <w:rPr>
                <w:rFonts w:cstheme="minorHAnsi"/>
              </w:rPr>
              <w:t xml:space="preserve"> examiners)</w:t>
            </w:r>
          </w:p>
          <w:p w14:paraId="4FD185F6" w14:textId="77777777" w:rsidR="00AE2E79" w:rsidRDefault="00AE2E79" w:rsidP="00EF7EFD">
            <w:pPr>
              <w:rPr>
                <w:rFonts w:cstheme="minorHAnsi"/>
              </w:rPr>
            </w:pPr>
          </w:p>
          <w:p w14:paraId="714E9E74" w14:textId="77777777" w:rsidR="00AE2E79" w:rsidRDefault="00AE2E79" w:rsidP="00EF7EFD">
            <w:pPr>
              <w:rPr>
                <w:rFonts w:cstheme="minorHAnsi"/>
              </w:rPr>
            </w:pPr>
          </w:p>
          <w:p w14:paraId="56837E2B" w14:textId="77777777" w:rsidR="00AE2E79" w:rsidRDefault="00AE2E79" w:rsidP="00EF7EFD">
            <w:pPr>
              <w:rPr>
                <w:rFonts w:cstheme="minorHAnsi"/>
              </w:rPr>
            </w:pPr>
          </w:p>
          <w:p w14:paraId="50B7B6DA" w14:textId="77777777" w:rsidR="00AE2E79" w:rsidRDefault="00AE2E79" w:rsidP="00EF7EFD">
            <w:pPr>
              <w:rPr>
                <w:rFonts w:cstheme="minorHAnsi"/>
              </w:rPr>
            </w:pPr>
          </w:p>
          <w:p w14:paraId="0659344F" w14:textId="77777777" w:rsidR="00AE2E79" w:rsidRDefault="00AE2E79" w:rsidP="00EF7EFD">
            <w:pPr>
              <w:rPr>
                <w:rFonts w:cstheme="minorHAnsi"/>
              </w:rPr>
            </w:pPr>
          </w:p>
          <w:p w14:paraId="23C1EE52" w14:textId="32EE9865" w:rsidR="00F854A4" w:rsidRPr="004B28DE" w:rsidRDefault="004B28DE" w:rsidP="00EF7EFD">
            <w:pPr>
              <w:rPr>
                <w:rFonts w:cstheme="minorHAnsi"/>
              </w:rPr>
            </w:pPr>
            <w:r w:rsidRPr="004B28DE">
              <w:rPr>
                <w:rFonts w:cstheme="minorHAnsi"/>
              </w:rPr>
              <w:t>Board development sessions in place.</w:t>
            </w:r>
          </w:p>
          <w:p w14:paraId="7FFF8C54" w14:textId="77777777" w:rsidR="00F854A4" w:rsidRPr="004B28DE" w:rsidRDefault="00F854A4" w:rsidP="00EF7EFD">
            <w:pPr>
              <w:rPr>
                <w:rFonts w:cstheme="minorHAnsi"/>
              </w:rPr>
            </w:pPr>
          </w:p>
          <w:p w14:paraId="55D660B0" w14:textId="77777777" w:rsidR="00F854A4" w:rsidRPr="004B28DE" w:rsidRDefault="00F854A4" w:rsidP="00EF7EFD">
            <w:pPr>
              <w:rPr>
                <w:rFonts w:cstheme="minorHAnsi"/>
              </w:rPr>
            </w:pPr>
          </w:p>
          <w:p w14:paraId="167628EE" w14:textId="77777777" w:rsidR="00F854A4" w:rsidRPr="004B28DE" w:rsidRDefault="00F854A4" w:rsidP="00EF7EFD">
            <w:pPr>
              <w:rPr>
                <w:rFonts w:cstheme="minorHAnsi"/>
              </w:rPr>
            </w:pPr>
          </w:p>
          <w:p w14:paraId="1CD45EA3" w14:textId="77777777" w:rsidR="00F854A4" w:rsidRPr="004B28DE" w:rsidRDefault="00F854A4" w:rsidP="00EF7EFD">
            <w:pPr>
              <w:rPr>
                <w:rFonts w:cstheme="minorHAnsi"/>
              </w:rPr>
            </w:pPr>
          </w:p>
          <w:p w14:paraId="606FDF1B" w14:textId="1A3F4FD6" w:rsidR="00502ECF" w:rsidRPr="004B28DE" w:rsidRDefault="00502ECF" w:rsidP="00EF7EFD">
            <w:pPr>
              <w:rPr>
                <w:rFonts w:cstheme="minorHAnsi"/>
              </w:rPr>
            </w:pPr>
            <w:r w:rsidRPr="004B28DE">
              <w:rPr>
                <w:rFonts w:cstheme="minorHAnsi"/>
              </w:rPr>
              <w:t xml:space="preserve">Annual stocktake of agendas, </w:t>
            </w:r>
            <w:proofErr w:type="gramStart"/>
            <w:r w:rsidRPr="004B28DE">
              <w:rPr>
                <w:rFonts w:cstheme="minorHAnsi"/>
              </w:rPr>
              <w:t>papers</w:t>
            </w:r>
            <w:proofErr w:type="gramEnd"/>
            <w:r w:rsidRPr="004B28DE">
              <w:rPr>
                <w:rFonts w:cstheme="minorHAnsi"/>
              </w:rPr>
              <w:t xml:space="preserve"> and discussions at the Board to evidence progress in embedding race into our decision making.</w:t>
            </w:r>
          </w:p>
        </w:tc>
        <w:tc>
          <w:tcPr>
            <w:tcW w:w="1949" w:type="dxa"/>
          </w:tcPr>
          <w:p w14:paraId="3ECEEE91" w14:textId="77777777" w:rsidR="00C11414" w:rsidRPr="004B28DE" w:rsidRDefault="00C11414" w:rsidP="00B93817">
            <w:pPr>
              <w:rPr>
                <w:rFonts w:cstheme="minorHAnsi"/>
              </w:rPr>
            </w:pPr>
          </w:p>
        </w:tc>
      </w:tr>
      <w:tr w:rsidR="004B28DE" w:rsidRPr="004B28DE" w14:paraId="0CB3ECA9" w14:textId="77777777" w:rsidTr="00A16096">
        <w:tc>
          <w:tcPr>
            <w:tcW w:w="3640" w:type="dxa"/>
          </w:tcPr>
          <w:p w14:paraId="7BAA0F71" w14:textId="32F9FCC6" w:rsidR="00C11414" w:rsidRPr="00A16096" w:rsidRDefault="00C11414" w:rsidP="00C11414">
            <w:pPr>
              <w:rPr>
                <w:rFonts w:cstheme="minorHAnsi"/>
                <w:b/>
                <w:bCs/>
              </w:rPr>
            </w:pPr>
            <w:r w:rsidRPr="00A16096">
              <w:rPr>
                <w:rFonts w:cstheme="minorHAnsi"/>
                <w:b/>
                <w:bCs/>
              </w:rPr>
              <w:t xml:space="preserve">Clear HR policies and procedures for staff to report any instances of bullying, </w:t>
            </w:r>
            <w:proofErr w:type="gramStart"/>
            <w:r w:rsidRPr="00A16096">
              <w:rPr>
                <w:rFonts w:cstheme="minorHAnsi"/>
                <w:b/>
                <w:bCs/>
              </w:rPr>
              <w:t>harassment</w:t>
            </w:r>
            <w:proofErr w:type="gramEnd"/>
            <w:r w:rsidRPr="00A16096">
              <w:rPr>
                <w:rFonts w:cstheme="minorHAnsi"/>
                <w:b/>
                <w:bCs/>
              </w:rPr>
              <w:t xml:space="preserve"> or concerns about discrimination around career progression, differential attainment and disciplinary action.</w:t>
            </w:r>
            <w:r w:rsidR="00152816" w:rsidRPr="00A16096">
              <w:rPr>
                <w:rFonts w:cstheme="minorHAnsi"/>
                <w:b/>
                <w:bCs/>
              </w:rPr>
              <w:t xml:space="preserve"> Creating a culture that gives people the time </w:t>
            </w:r>
            <w:r w:rsidR="00152816" w:rsidRPr="00A16096">
              <w:rPr>
                <w:rFonts w:cstheme="minorHAnsi"/>
                <w:b/>
                <w:bCs/>
              </w:rPr>
              <w:lastRenderedPageBreak/>
              <w:t>and space to speak up about their experiences confident that they will be listened to and supported.</w:t>
            </w:r>
          </w:p>
          <w:p w14:paraId="41A07293" w14:textId="77777777" w:rsidR="00C11414" w:rsidRPr="00A16096" w:rsidRDefault="00C11414" w:rsidP="00B93817">
            <w:pPr>
              <w:rPr>
                <w:rFonts w:cstheme="minorHAnsi"/>
                <w:b/>
                <w:bCs/>
              </w:rPr>
            </w:pPr>
          </w:p>
        </w:tc>
        <w:tc>
          <w:tcPr>
            <w:tcW w:w="4293" w:type="dxa"/>
          </w:tcPr>
          <w:p w14:paraId="7DF12F4C" w14:textId="2157498C" w:rsidR="00502ECF" w:rsidRPr="004B28DE" w:rsidRDefault="00502ECF" w:rsidP="004B28DE">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lastRenderedPageBreak/>
              <w:t>Review all HR policies to ensure their impact on ethnic minority staff has been considered.</w:t>
            </w:r>
          </w:p>
          <w:p w14:paraId="0D7A2631" w14:textId="77777777" w:rsidR="00502ECF" w:rsidRPr="004B28DE" w:rsidRDefault="00502ECF" w:rsidP="004B28DE">
            <w:pPr>
              <w:pStyle w:val="NormalWeb"/>
              <w:spacing w:before="0" w:beforeAutospacing="0" w:after="0" w:afterAutospacing="0"/>
              <w:rPr>
                <w:rFonts w:asciiTheme="minorHAnsi" w:hAnsiTheme="minorHAnsi" w:cstheme="minorHAnsi"/>
                <w:sz w:val="22"/>
                <w:szCs w:val="22"/>
              </w:rPr>
            </w:pPr>
          </w:p>
          <w:p w14:paraId="07A10E59" w14:textId="4E5D5FC5" w:rsidR="00502ECF" w:rsidRPr="004B28DE" w:rsidRDefault="00502ECF" w:rsidP="004B28DE">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xml:space="preserve">Establish and communicate appropriate processes and policies to ensure that any concerns and complaints are dealt with </w:t>
            </w:r>
            <w:r w:rsidRPr="004B28DE">
              <w:rPr>
                <w:rFonts w:asciiTheme="minorHAnsi" w:hAnsiTheme="minorHAnsi" w:cstheme="minorHAnsi"/>
                <w:sz w:val="22"/>
                <w:szCs w:val="22"/>
              </w:rPr>
              <w:lastRenderedPageBreak/>
              <w:t>robustly and transparently, including the whistleblowing policy.</w:t>
            </w:r>
          </w:p>
          <w:p w14:paraId="435836DC" w14:textId="77777777" w:rsidR="00C11414" w:rsidRPr="004B28DE" w:rsidRDefault="00C11414" w:rsidP="004B28DE">
            <w:pPr>
              <w:rPr>
                <w:rFonts w:cstheme="minorHAnsi"/>
              </w:rPr>
            </w:pPr>
          </w:p>
        </w:tc>
        <w:tc>
          <w:tcPr>
            <w:tcW w:w="4678" w:type="dxa"/>
          </w:tcPr>
          <w:p w14:paraId="142836C5" w14:textId="77777777" w:rsidR="00502ECF" w:rsidRPr="004B28DE" w:rsidRDefault="00502ECF" w:rsidP="00EF7EF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lastRenderedPageBreak/>
              <w:t xml:space="preserve">Review of policies </w:t>
            </w:r>
            <w:proofErr w:type="gramStart"/>
            <w:r w:rsidRPr="004B28DE">
              <w:rPr>
                <w:rFonts w:asciiTheme="minorHAnsi" w:hAnsiTheme="minorHAnsi" w:cstheme="minorHAnsi"/>
                <w:sz w:val="22"/>
                <w:szCs w:val="22"/>
              </w:rPr>
              <w:t>completed</w:t>
            </w:r>
            <w:proofErr w:type="gramEnd"/>
            <w:r w:rsidRPr="004B28DE">
              <w:rPr>
                <w:rFonts w:asciiTheme="minorHAnsi" w:hAnsiTheme="minorHAnsi" w:cstheme="minorHAnsi"/>
                <w:sz w:val="22"/>
                <w:szCs w:val="22"/>
              </w:rPr>
              <w:t xml:space="preserve"> and changes made to take account of their impact on ethnic minority staff.</w:t>
            </w:r>
          </w:p>
          <w:p w14:paraId="1B13FF79" w14:textId="77777777" w:rsidR="00DF18BA" w:rsidRDefault="00DF18BA" w:rsidP="00EF7EFD">
            <w:pPr>
              <w:pStyle w:val="NormalWeb"/>
              <w:spacing w:before="0" w:beforeAutospacing="0" w:after="0" w:afterAutospacing="0"/>
              <w:rPr>
                <w:rFonts w:asciiTheme="minorHAnsi" w:hAnsiTheme="minorHAnsi" w:cstheme="minorHAnsi"/>
                <w:sz w:val="22"/>
                <w:szCs w:val="22"/>
              </w:rPr>
            </w:pPr>
          </w:p>
          <w:p w14:paraId="4D4BDA97" w14:textId="5B710D31" w:rsidR="00502ECF" w:rsidRPr="004B28DE" w:rsidRDefault="00502ECF" w:rsidP="00EF7EF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xml:space="preserve">Evidence of regular communication to staff and training (for instance in the induction pack) about </w:t>
            </w:r>
            <w:r w:rsidRPr="004B28DE">
              <w:rPr>
                <w:rFonts w:asciiTheme="minorHAnsi" w:hAnsiTheme="minorHAnsi" w:cstheme="minorHAnsi"/>
                <w:sz w:val="22"/>
                <w:szCs w:val="22"/>
              </w:rPr>
              <w:lastRenderedPageBreak/>
              <w:t>the processes and policies for dealing with complaints and concerns about discrimination.</w:t>
            </w:r>
          </w:p>
          <w:p w14:paraId="16EC092D" w14:textId="77777777" w:rsidR="00DF18BA" w:rsidRDefault="00DF18BA" w:rsidP="00EF7EFD">
            <w:pPr>
              <w:pStyle w:val="NormalWeb"/>
              <w:spacing w:before="0" w:beforeAutospacing="0" w:after="0" w:afterAutospacing="0"/>
              <w:rPr>
                <w:rFonts w:asciiTheme="minorHAnsi" w:hAnsiTheme="minorHAnsi" w:cstheme="minorHAnsi"/>
                <w:sz w:val="22"/>
                <w:szCs w:val="22"/>
              </w:rPr>
            </w:pPr>
          </w:p>
          <w:p w14:paraId="03246952" w14:textId="5185D93E" w:rsidR="00152816" w:rsidRPr="004B28DE" w:rsidRDefault="00152816" w:rsidP="00EF7EF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Regular staff surveys and feedback from Staff Forum, staff 1-2-1s and performance management discussions demonstrate improvements in the experience of ethnic minority staff members and increased confidence across the organisation in talking about race and ethnicity.</w:t>
            </w:r>
          </w:p>
          <w:p w14:paraId="720DA353" w14:textId="26E922B7" w:rsidR="00502ECF" w:rsidRPr="004B28DE" w:rsidRDefault="00502ECF" w:rsidP="00EF7EFD">
            <w:pPr>
              <w:pStyle w:val="NormalWeb"/>
              <w:spacing w:before="0" w:beforeAutospacing="0" w:after="0" w:afterAutospacing="0"/>
              <w:rPr>
                <w:rFonts w:asciiTheme="minorHAnsi" w:hAnsiTheme="minorHAnsi" w:cstheme="minorHAnsi"/>
                <w:sz w:val="22"/>
                <w:szCs w:val="22"/>
              </w:rPr>
            </w:pPr>
          </w:p>
          <w:p w14:paraId="2A3D7E60" w14:textId="77777777" w:rsidR="00502ECF" w:rsidRPr="004B28DE" w:rsidRDefault="00502ECF" w:rsidP="00EF7EFD">
            <w:pPr>
              <w:pStyle w:val="NormalWeb"/>
              <w:spacing w:before="0" w:beforeAutospacing="0" w:after="0" w:afterAutospacing="0"/>
              <w:rPr>
                <w:rFonts w:asciiTheme="minorHAnsi" w:hAnsiTheme="minorHAnsi" w:cstheme="minorHAnsi"/>
                <w:sz w:val="22"/>
                <w:szCs w:val="22"/>
              </w:rPr>
            </w:pPr>
          </w:p>
        </w:tc>
        <w:tc>
          <w:tcPr>
            <w:tcW w:w="1949" w:type="dxa"/>
          </w:tcPr>
          <w:p w14:paraId="1425E44C" w14:textId="77777777" w:rsidR="00C11414" w:rsidRPr="004B28DE" w:rsidRDefault="00C11414" w:rsidP="00B93817">
            <w:pPr>
              <w:rPr>
                <w:rFonts w:cstheme="minorHAnsi"/>
              </w:rPr>
            </w:pPr>
          </w:p>
        </w:tc>
      </w:tr>
      <w:tr w:rsidR="004B28DE" w:rsidRPr="004B28DE" w14:paraId="4CEE8C0E" w14:textId="77777777" w:rsidTr="00A16096">
        <w:tc>
          <w:tcPr>
            <w:tcW w:w="3640" w:type="dxa"/>
          </w:tcPr>
          <w:p w14:paraId="6593B957" w14:textId="26FDE5E2" w:rsidR="00D63667" w:rsidRPr="00A16096" w:rsidRDefault="00D63667" w:rsidP="00D63667">
            <w:pPr>
              <w:rPr>
                <w:rFonts w:cstheme="minorHAnsi"/>
              </w:rPr>
            </w:pPr>
            <w:r w:rsidRPr="00A16096">
              <w:rPr>
                <w:rStyle w:val="Strong"/>
                <w:rFonts w:cstheme="minorHAnsi"/>
              </w:rPr>
              <w:t>A culture of learning and reflection established to focus on race equality and anti-racism.</w:t>
            </w:r>
          </w:p>
        </w:tc>
        <w:tc>
          <w:tcPr>
            <w:tcW w:w="4293" w:type="dxa"/>
          </w:tcPr>
          <w:p w14:paraId="295A8C51" w14:textId="712F1567" w:rsidR="00D63667" w:rsidRPr="004B28DE" w:rsidRDefault="00D63667" w:rsidP="00DF18BA">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Put in place annual mandatory training for all, relevant to each role, to ensure awareness and continuous learning on race equality and anti-racism.</w:t>
            </w:r>
          </w:p>
          <w:p w14:paraId="11C5CF3A" w14:textId="77777777" w:rsidR="00D63667" w:rsidRPr="004B28DE" w:rsidRDefault="00D63667" w:rsidP="00DF18BA">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6F3A1AD7" w14:textId="6CABA8B4" w:rsidR="00D63667" w:rsidRPr="004B28DE" w:rsidRDefault="00D63667" w:rsidP="00DF18BA">
            <w:pPr>
              <w:rPr>
                <w:rFonts w:cstheme="minorHAnsi"/>
              </w:rPr>
            </w:pPr>
            <w:r w:rsidRPr="004B28DE">
              <w:rPr>
                <w:rFonts w:cstheme="minorHAnsi"/>
              </w:rPr>
              <w:t>Make resources available and ensure staff are encouraged and enabled to set aside time for self-learning and reflection.</w:t>
            </w:r>
          </w:p>
        </w:tc>
        <w:tc>
          <w:tcPr>
            <w:tcW w:w="4678" w:type="dxa"/>
          </w:tcPr>
          <w:p w14:paraId="211F375E" w14:textId="77777777" w:rsidR="00D63667" w:rsidRPr="004B28DE" w:rsidRDefault="00D63667" w:rsidP="00DF18BA">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Specific training programme rolled out to staff.</w:t>
            </w:r>
          </w:p>
          <w:p w14:paraId="6127602D" w14:textId="77777777" w:rsidR="00DF18BA" w:rsidRDefault="00DF18BA" w:rsidP="00DF18BA">
            <w:pPr>
              <w:pStyle w:val="NormalWeb"/>
              <w:spacing w:before="0" w:beforeAutospacing="0" w:after="0" w:afterAutospacing="0"/>
              <w:rPr>
                <w:rFonts w:asciiTheme="minorHAnsi" w:hAnsiTheme="minorHAnsi" w:cstheme="minorHAnsi"/>
                <w:sz w:val="22"/>
                <w:szCs w:val="22"/>
              </w:rPr>
            </w:pPr>
          </w:p>
          <w:p w14:paraId="570D72C2" w14:textId="77777777" w:rsidR="00DF18BA" w:rsidRDefault="00DF18BA" w:rsidP="00DF18BA">
            <w:pPr>
              <w:pStyle w:val="NormalWeb"/>
              <w:spacing w:before="0" w:beforeAutospacing="0" w:after="0" w:afterAutospacing="0"/>
              <w:rPr>
                <w:rFonts w:asciiTheme="minorHAnsi" w:hAnsiTheme="minorHAnsi" w:cstheme="minorHAnsi"/>
                <w:sz w:val="22"/>
                <w:szCs w:val="22"/>
              </w:rPr>
            </w:pPr>
          </w:p>
          <w:p w14:paraId="1543DFE7" w14:textId="39F86873" w:rsidR="00D63667" w:rsidRPr="004B28DE" w:rsidRDefault="00D63667" w:rsidP="00DF18BA">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23249AF3" w14:textId="051D90EE" w:rsidR="00D63667" w:rsidRPr="004B28DE" w:rsidRDefault="00D63667" w:rsidP="00DF18BA">
            <w:pPr>
              <w:rPr>
                <w:rFonts w:cstheme="minorHAnsi"/>
              </w:rPr>
            </w:pPr>
            <w:r w:rsidRPr="004B28DE">
              <w:rPr>
                <w:rFonts w:cstheme="minorHAnsi"/>
              </w:rPr>
              <w:t xml:space="preserve">Evidence of team and individual time allocated to learning and reflection on race equality and anti-racism, including in 1:1 </w:t>
            </w:r>
            <w:proofErr w:type="gramStart"/>
            <w:r w:rsidRPr="004B28DE">
              <w:rPr>
                <w:rFonts w:cstheme="minorHAnsi"/>
              </w:rPr>
              <w:t>meetings</w:t>
            </w:r>
            <w:proofErr w:type="gramEnd"/>
            <w:r w:rsidRPr="004B28DE">
              <w:rPr>
                <w:rFonts w:cstheme="minorHAnsi"/>
              </w:rPr>
              <w:t xml:space="preserve"> and as a standing item on team agendas and embedded into the annual performance management process.</w:t>
            </w:r>
          </w:p>
        </w:tc>
        <w:tc>
          <w:tcPr>
            <w:tcW w:w="1949" w:type="dxa"/>
          </w:tcPr>
          <w:p w14:paraId="4E592508" w14:textId="77777777" w:rsidR="00D63667" w:rsidRPr="004B28DE" w:rsidRDefault="00D63667" w:rsidP="00D63667">
            <w:pPr>
              <w:rPr>
                <w:rFonts w:cstheme="minorHAnsi"/>
              </w:rPr>
            </w:pPr>
          </w:p>
        </w:tc>
      </w:tr>
      <w:tr w:rsidR="004B28DE" w:rsidRPr="004B28DE" w14:paraId="3CCE6DD0" w14:textId="77777777" w:rsidTr="00836258">
        <w:tc>
          <w:tcPr>
            <w:tcW w:w="14560" w:type="dxa"/>
            <w:gridSpan w:val="4"/>
          </w:tcPr>
          <w:p w14:paraId="10699038" w14:textId="087B70F5" w:rsidR="00D63667" w:rsidRPr="00A16096" w:rsidRDefault="00D63667" w:rsidP="00A16096">
            <w:pPr>
              <w:pStyle w:val="ListParagraph"/>
              <w:numPr>
                <w:ilvl w:val="0"/>
                <w:numId w:val="1"/>
              </w:numPr>
              <w:spacing w:before="0" w:after="0" w:line="240" w:lineRule="auto"/>
              <w:ind w:left="284" w:hanging="284"/>
              <w:rPr>
                <w:b/>
                <w:bCs/>
                <w:sz w:val="28"/>
                <w:szCs w:val="28"/>
              </w:rPr>
            </w:pPr>
            <w:r w:rsidRPr="00A16096">
              <w:rPr>
                <w:rFonts w:cstheme="minorHAnsi"/>
                <w:b/>
                <w:bCs/>
                <w:sz w:val="28"/>
                <w:szCs w:val="28"/>
                <w:lang w:eastAsia="en-GB"/>
              </w:rPr>
              <w:t>We will act to redress racism and call out discrimination.</w:t>
            </w:r>
          </w:p>
        </w:tc>
      </w:tr>
      <w:tr w:rsidR="004B28DE" w:rsidRPr="004B28DE" w14:paraId="3F6132EF" w14:textId="77777777" w:rsidTr="00A16096">
        <w:tc>
          <w:tcPr>
            <w:tcW w:w="3640" w:type="dxa"/>
          </w:tcPr>
          <w:p w14:paraId="5657AA9D" w14:textId="17C34385" w:rsidR="00D63667" w:rsidRPr="00A16096" w:rsidRDefault="00D63667" w:rsidP="00D63667">
            <w:pPr>
              <w:jc w:val="center"/>
              <w:rPr>
                <w:b/>
                <w:bCs/>
              </w:rPr>
            </w:pPr>
            <w:r w:rsidRPr="00A16096">
              <w:rPr>
                <w:b/>
                <w:bCs/>
              </w:rPr>
              <w:t>OUTCOME</w:t>
            </w:r>
          </w:p>
        </w:tc>
        <w:tc>
          <w:tcPr>
            <w:tcW w:w="4293" w:type="dxa"/>
          </w:tcPr>
          <w:p w14:paraId="7C393202" w14:textId="20383F80" w:rsidR="00D63667" w:rsidRPr="004B28DE" w:rsidRDefault="00D63667" w:rsidP="00D63667">
            <w:pPr>
              <w:jc w:val="center"/>
              <w:rPr>
                <w:b/>
                <w:bCs/>
              </w:rPr>
            </w:pPr>
            <w:r w:rsidRPr="004B28DE">
              <w:rPr>
                <w:b/>
                <w:bCs/>
              </w:rPr>
              <w:t>ACTION</w:t>
            </w:r>
          </w:p>
        </w:tc>
        <w:tc>
          <w:tcPr>
            <w:tcW w:w="4678" w:type="dxa"/>
          </w:tcPr>
          <w:p w14:paraId="394062EC" w14:textId="4F9B9927" w:rsidR="00D63667" w:rsidRPr="004B28DE" w:rsidRDefault="00D63667" w:rsidP="00D63667">
            <w:pPr>
              <w:jc w:val="center"/>
              <w:rPr>
                <w:b/>
                <w:bCs/>
              </w:rPr>
            </w:pPr>
            <w:r w:rsidRPr="004B28DE">
              <w:rPr>
                <w:b/>
                <w:bCs/>
              </w:rPr>
              <w:t>MEASURE OF SUCCESS</w:t>
            </w:r>
          </w:p>
        </w:tc>
        <w:tc>
          <w:tcPr>
            <w:tcW w:w="1949" w:type="dxa"/>
          </w:tcPr>
          <w:p w14:paraId="761FDCA9" w14:textId="02AF7F7A" w:rsidR="00D63667" w:rsidRPr="004B28DE" w:rsidRDefault="00D63667" w:rsidP="00D63667">
            <w:pPr>
              <w:jc w:val="center"/>
              <w:rPr>
                <w:b/>
                <w:bCs/>
              </w:rPr>
            </w:pPr>
            <w:r w:rsidRPr="004B28DE">
              <w:rPr>
                <w:b/>
                <w:bCs/>
              </w:rPr>
              <w:t>TIMESCALE</w:t>
            </w:r>
          </w:p>
        </w:tc>
      </w:tr>
      <w:tr w:rsidR="004B28DE" w:rsidRPr="004B28DE" w14:paraId="49D5B533" w14:textId="77777777" w:rsidTr="00A16096">
        <w:tc>
          <w:tcPr>
            <w:tcW w:w="3640" w:type="dxa"/>
          </w:tcPr>
          <w:p w14:paraId="0EEBD843" w14:textId="5F778C70" w:rsidR="00D63667" w:rsidRPr="00A16096" w:rsidRDefault="00D63667" w:rsidP="00D63667">
            <w:pPr>
              <w:rPr>
                <w:rFonts w:cstheme="minorHAnsi"/>
                <w:b/>
                <w:bCs/>
              </w:rPr>
            </w:pPr>
            <w:r w:rsidRPr="00A16096">
              <w:rPr>
                <w:rFonts w:cstheme="minorHAnsi"/>
                <w:b/>
                <w:bCs/>
              </w:rPr>
              <w:t>Robust recruitment and progression policies</w:t>
            </w:r>
            <w:r w:rsidR="00292808" w:rsidRPr="00A16096">
              <w:rPr>
                <w:rFonts w:cstheme="minorHAnsi"/>
                <w:b/>
                <w:bCs/>
              </w:rPr>
              <w:t xml:space="preserve"> for staff and FPH member roles</w:t>
            </w:r>
            <w:r w:rsidRPr="00A16096">
              <w:rPr>
                <w:rFonts w:cstheme="minorHAnsi"/>
                <w:b/>
                <w:bCs/>
              </w:rPr>
              <w:t xml:space="preserve"> that ensure there are no barriers</w:t>
            </w:r>
          </w:p>
        </w:tc>
        <w:tc>
          <w:tcPr>
            <w:tcW w:w="4293" w:type="dxa"/>
          </w:tcPr>
          <w:p w14:paraId="19C7FAC1"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End to end review of our recruitment processes to identify where further work needs to be done to ensure consistency, fairness, and transparency and to eliminate race discrimination.</w:t>
            </w:r>
          </w:p>
          <w:p w14:paraId="0E1A5223"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Ensure our recruitment materials reflect our commitment to race equality.</w:t>
            </w:r>
          </w:p>
          <w:p w14:paraId="161DBE4D"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p>
          <w:p w14:paraId="09028EFF" w14:textId="42347B2B"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xml:space="preserve">Develop a robust plan to increase the diversity of the staff team as a whole and to </w:t>
            </w:r>
            <w:r w:rsidRPr="004B28DE">
              <w:rPr>
                <w:rFonts w:asciiTheme="minorHAnsi" w:hAnsiTheme="minorHAnsi" w:cstheme="minorHAnsi"/>
                <w:sz w:val="22"/>
                <w:szCs w:val="22"/>
              </w:rPr>
              <w:lastRenderedPageBreak/>
              <w:t xml:space="preserve">ensure the diversity of our SMT matches the diversity of our staff </w:t>
            </w:r>
            <w:proofErr w:type="gramStart"/>
            <w:r w:rsidRPr="004B28DE">
              <w:rPr>
                <w:rFonts w:asciiTheme="minorHAnsi" w:hAnsiTheme="minorHAnsi" w:cstheme="minorHAnsi"/>
                <w:sz w:val="22"/>
                <w:szCs w:val="22"/>
              </w:rPr>
              <w:t>team</w:t>
            </w:r>
            <w:proofErr w:type="gramEnd"/>
          </w:p>
          <w:p w14:paraId="207C4A5A" w14:textId="77777777" w:rsidR="00D63667" w:rsidRPr="004B28DE" w:rsidRDefault="00D63667" w:rsidP="00BA10F4">
            <w:pPr>
              <w:rPr>
                <w:rFonts w:cstheme="minorHAnsi"/>
              </w:rPr>
            </w:pPr>
          </w:p>
          <w:p w14:paraId="5B3D207B"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Review information from exit interviews and feedback from ethnic minority applicants following recruitment processes.</w:t>
            </w:r>
          </w:p>
          <w:p w14:paraId="5313FAF4"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0876F38A"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Review what learning and development opportunities are available and provide clear and transparent information to staff, with a particular focus on ethnic minority staff.</w:t>
            </w:r>
          </w:p>
          <w:p w14:paraId="2AFB5EF7"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p>
          <w:p w14:paraId="08D4493A" w14:textId="4B60179E" w:rsidR="00D63667" w:rsidRPr="004B28DE" w:rsidRDefault="00D63667" w:rsidP="00BA10F4">
            <w:pPr>
              <w:rPr>
                <w:rFonts w:cstheme="minorHAnsi"/>
              </w:rPr>
            </w:pPr>
            <w:r w:rsidRPr="004B28DE">
              <w:rPr>
                <w:rFonts w:cstheme="minorHAnsi"/>
              </w:rPr>
              <w:t>Review the trustee election process</w:t>
            </w:r>
            <w:r w:rsidR="00573A5C">
              <w:rPr>
                <w:rFonts w:cstheme="minorHAnsi"/>
              </w:rPr>
              <w:t>, as well as other Faculty roles including examiner and Faculty Advisers,</w:t>
            </w:r>
            <w:r w:rsidRPr="004B28DE">
              <w:rPr>
                <w:rFonts w:cstheme="minorHAnsi"/>
              </w:rPr>
              <w:t xml:space="preserve"> to encourage greater diversity in candidates and voting preferences.</w:t>
            </w:r>
          </w:p>
        </w:tc>
        <w:tc>
          <w:tcPr>
            <w:tcW w:w="4678" w:type="dxa"/>
          </w:tcPr>
          <w:p w14:paraId="18D792E4"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lastRenderedPageBreak/>
              <w:t>Review of recruitment processes completed with agreed areas for improvement and baseline data to monitor diversity at every stage of the process.</w:t>
            </w:r>
          </w:p>
          <w:p w14:paraId="3B3D5C37" w14:textId="77777777" w:rsidR="00D63667" w:rsidRPr="004B28DE" w:rsidRDefault="00D63667" w:rsidP="00BA10F4">
            <w:pPr>
              <w:rPr>
                <w:rFonts w:cstheme="minorHAnsi"/>
              </w:rPr>
            </w:pPr>
          </w:p>
          <w:p w14:paraId="0434052D" w14:textId="77777777" w:rsidR="00D63667" w:rsidRPr="004B28DE" w:rsidRDefault="00D63667" w:rsidP="00BA10F4">
            <w:pPr>
              <w:rPr>
                <w:rFonts w:cstheme="minorHAnsi"/>
              </w:rPr>
            </w:pPr>
          </w:p>
          <w:p w14:paraId="43ED25ED" w14:textId="77777777" w:rsidR="00D63667" w:rsidRPr="004B28DE" w:rsidRDefault="00D63667" w:rsidP="00BA10F4">
            <w:pPr>
              <w:rPr>
                <w:rFonts w:cstheme="minorHAnsi"/>
              </w:rPr>
            </w:pPr>
          </w:p>
          <w:p w14:paraId="131EC790" w14:textId="77777777" w:rsidR="00D63667" w:rsidRPr="004B28DE" w:rsidRDefault="00D63667" w:rsidP="00BA10F4">
            <w:pPr>
              <w:rPr>
                <w:rFonts w:cstheme="minorHAnsi"/>
              </w:rPr>
            </w:pPr>
          </w:p>
          <w:p w14:paraId="1B472351" w14:textId="77777777" w:rsidR="00D63667" w:rsidRPr="004B28DE" w:rsidRDefault="00D63667" w:rsidP="00BA10F4">
            <w:pPr>
              <w:rPr>
                <w:rFonts w:cstheme="minorHAnsi"/>
              </w:rPr>
            </w:pPr>
            <w:r w:rsidRPr="004B28DE">
              <w:rPr>
                <w:rFonts w:cstheme="minorHAnsi"/>
              </w:rPr>
              <w:t xml:space="preserve">Proactive steps taken to increase the diversity of the staff team and </w:t>
            </w:r>
            <w:proofErr w:type="gramStart"/>
            <w:r w:rsidRPr="004B28DE">
              <w:rPr>
                <w:rFonts w:cstheme="minorHAnsi"/>
              </w:rPr>
              <w:t>SMT</w:t>
            </w:r>
            <w:proofErr w:type="gramEnd"/>
          </w:p>
          <w:p w14:paraId="2F1DCEEE" w14:textId="77777777" w:rsidR="00D63667" w:rsidRPr="004B28DE" w:rsidRDefault="00D63667" w:rsidP="00BA10F4">
            <w:pPr>
              <w:rPr>
                <w:rFonts w:cstheme="minorHAnsi"/>
              </w:rPr>
            </w:pPr>
          </w:p>
          <w:p w14:paraId="5C801F2D" w14:textId="77777777" w:rsidR="00D63667" w:rsidRPr="004B28DE" w:rsidRDefault="00D63667" w:rsidP="00BA10F4">
            <w:pPr>
              <w:rPr>
                <w:rFonts w:cstheme="minorHAnsi"/>
              </w:rPr>
            </w:pPr>
          </w:p>
          <w:p w14:paraId="32FE2972" w14:textId="77777777" w:rsidR="00D63667" w:rsidRPr="004B28DE" w:rsidRDefault="00D63667" w:rsidP="00BA10F4">
            <w:pPr>
              <w:rPr>
                <w:rFonts w:cstheme="minorHAnsi"/>
              </w:rPr>
            </w:pPr>
          </w:p>
          <w:p w14:paraId="69A1198B" w14:textId="77777777" w:rsidR="00D63667" w:rsidRPr="004B28DE" w:rsidRDefault="00D63667" w:rsidP="00BA10F4">
            <w:pPr>
              <w:rPr>
                <w:rFonts w:cstheme="minorHAnsi"/>
              </w:rPr>
            </w:pPr>
          </w:p>
          <w:p w14:paraId="645DD8EA"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Data and feedback from ethnic minority applicants and leavers regularly reviewed and used to inform future improvement plans.</w:t>
            </w:r>
          </w:p>
          <w:p w14:paraId="7F5766AA" w14:textId="77777777" w:rsidR="00D63667" w:rsidRPr="004B28DE" w:rsidRDefault="00D63667" w:rsidP="00BA10F4">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189A21ED" w14:textId="7080E70C" w:rsidR="00D63667" w:rsidRPr="004B28DE" w:rsidRDefault="00D63667" w:rsidP="00BA10F4">
            <w:pPr>
              <w:rPr>
                <w:rFonts w:cstheme="minorHAnsi"/>
              </w:rPr>
            </w:pPr>
            <w:r w:rsidRPr="004B28DE">
              <w:rPr>
                <w:rFonts w:cstheme="minorHAnsi"/>
              </w:rPr>
              <w:t>Data is available and regularly reviewed to identify and remove any inequities in access to learning and development opportunities (including access to the training budget).</w:t>
            </w:r>
          </w:p>
          <w:p w14:paraId="029CFB97" w14:textId="77777777" w:rsidR="00D63667" w:rsidRPr="004B28DE" w:rsidRDefault="00D63667" w:rsidP="00BA10F4">
            <w:pPr>
              <w:rPr>
                <w:rFonts w:cstheme="minorHAnsi"/>
              </w:rPr>
            </w:pPr>
          </w:p>
          <w:p w14:paraId="1801DC65" w14:textId="77777777" w:rsidR="00D63667" w:rsidRPr="004B28DE" w:rsidRDefault="00D63667" w:rsidP="00BA10F4">
            <w:pPr>
              <w:rPr>
                <w:rFonts w:cstheme="minorHAnsi"/>
              </w:rPr>
            </w:pPr>
          </w:p>
          <w:p w14:paraId="4D43763C" w14:textId="7715C100" w:rsidR="00D63667" w:rsidRPr="004B28DE" w:rsidRDefault="00D63667" w:rsidP="00BA10F4">
            <w:pPr>
              <w:rPr>
                <w:rFonts w:cstheme="minorHAnsi"/>
              </w:rPr>
            </w:pPr>
            <w:r w:rsidRPr="004B28DE">
              <w:rPr>
                <w:rFonts w:cstheme="minorHAnsi"/>
              </w:rPr>
              <w:t>Plans in place for board elections.</w:t>
            </w:r>
          </w:p>
          <w:p w14:paraId="5309E31A" w14:textId="105CF0EB" w:rsidR="00D63667" w:rsidRPr="004B28DE" w:rsidRDefault="00D63667" w:rsidP="00BA10F4">
            <w:pPr>
              <w:rPr>
                <w:rFonts w:cstheme="minorHAnsi"/>
              </w:rPr>
            </w:pPr>
            <w:r w:rsidRPr="004B28DE">
              <w:rPr>
                <w:rFonts w:cstheme="minorHAnsi"/>
              </w:rPr>
              <w:t>The success of the steps taken is reflected in growing diversity within the Board.</w:t>
            </w:r>
          </w:p>
        </w:tc>
        <w:tc>
          <w:tcPr>
            <w:tcW w:w="1949" w:type="dxa"/>
          </w:tcPr>
          <w:p w14:paraId="3D5A3CA7" w14:textId="77777777" w:rsidR="00D63667" w:rsidRPr="004B28DE" w:rsidRDefault="00D63667" w:rsidP="00D63667">
            <w:pPr>
              <w:rPr>
                <w:rFonts w:cstheme="minorHAnsi"/>
              </w:rPr>
            </w:pPr>
          </w:p>
        </w:tc>
      </w:tr>
      <w:tr w:rsidR="004B28DE" w:rsidRPr="004B28DE" w14:paraId="338E7294" w14:textId="77777777" w:rsidTr="00A16096">
        <w:tc>
          <w:tcPr>
            <w:tcW w:w="3640" w:type="dxa"/>
          </w:tcPr>
          <w:p w14:paraId="588C1DCF" w14:textId="6FAEF069" w:rsidR="00D63667" w:rsidRPr="00A16096" w:rsidRDefault="00D63667" w:rsidP="00D63667">
            <w:pPr>
              <w:rPr>
                <w:rFonts w:eastAsia="Times New Roman" w:cstheme="minorHAnsi"/>
                <w:b/>
                <w:bCs/>
                <w:lang w:eastAsia="en-GB"/>
              </w:rPr>
            </w:pPr>
            <w:r w:rsidRPr="00A16096">
              <w:rPr>
                <w:rFonts w:cstheme="minorHAnsi"/>
                <w:b/>
                <w:bCs/>
              </w:rPr>
              <w:t xml:space="preserve">All our policies, </w:t>
            </w:r>
            <w:r w:rsidR="005E234A">
              <w:rPr>
                <w:rFonts w:cstheme="minorHAnsi"/>
                <w:b/>
                <w:bCs/>
              </w:rPr>
              <w:t xml:space="preserve">outputs, </w:t>
            </w:r>
            <w:proofErr w:type="gramStart"/>
            <w:r w:rsidRPr="00A16096">
              <w:rPr>
                <w:rFonts w:cstheme="minorHAnsi"/>
                <w:b/>
                <w:bCs/>
              </w:rPr>
              <w:t>events</w:t>
            </w:r>
            <w:proofErr w:type="gramEnd"/>
            <w:r w:rsidRPr="00A16096">
              <w:rPr>
                <w:rFonts w:cstheme="minorHAnsi"/>
                <w:b/>
                <w:bCs/>
              </w:rPr>
              <w:t xml:space="preserve"> and publications meet the standards of diversity FPH are aiming for.</w:t>
            </w:r>
          </w:p>
          <w:p w14:paraId="269539E6" w14:textId="77777777" w:rsidR="00D63667" w:rsidRPr="00A16096" w:rsidRDefault="00D63667" w:rsidP="00D63667">
            <w:pPr>
              <w:rPr>
                <w:rFonts w:cstheme="minorHAnsi"/>
                <w:b/>
                <w:bCs/>
              </w:rPr>
            </w:pPr>
          </w:p>
        </w:tc>
        <w:tc>
          <w:tcPr>
            <w:tcW w:w="4293" w:type="dxa"/>
          </w:tcPr>
          <w:p w14:paraId="1930670F" w14:textId="29B6D743" w:rsidR="00D63667" w:rsidRDefault="00D63667" w:rsidP="00D63667">
            <w:pPr>
              <w:rPr>
                <w:rFonts w:cstheme="minorHAnsi"/>
              </w:rPr>
            </w:pPr>
            <w:r w:rsidRPr="004B28DE">
              <w:rPr>
                <w:rFonts w:cstheme="minorHAnsi"/>
              </w:rPr>
              <w:t xml:space="preserve">Develop an </w:t>
            </w:r>
            <w:proofErr w:type="gramStart"/>
            <w:r w:rsidRPr="004B28DE">
              <w:rPr>
                <w:rFonts w:cstheme="minorHAnsi"/>
              </w:rPr>
              <w:t>assessment criteria</w:t>
            </w:r>
            <w:proofErr w:type="gramEnd"/>
            <w:r w:rsidRPr="004B28DE">
              <w:rPr>
                <w:rFonts w:cstheme="minorHAnsi"/>
              </w:rPr>
              <w:t xml:space="preserve"> to be used in the development </w:t>
            </w:r>
            <w:r w:rsidR="001954CA">
              <w:rPr>
                <w:rFonts w:cstheme="minorHAnsi"/>
              </w:rPr>
              <w:t xml:space="preserve">of </w:t>
            </w:r>
            <w:r w:rsidRPr="004B28DE">
              <w:rPr>
                <w:rFonts w:cstheme="minorHAnsi"/>
              </w:rPr>
              <w:t>policies, events and publications.</w:t>
            </w:r>
          </w:p>
          <w:p w14:paraId="762F4860" w14:textId="77777777" w:rsidR="00573A5C" w:rsidRPr="004B28DE" w:rsidRDefault="00573A5C" w:rsidP="00D63667">
            <w:pPr>
              <w:rPr>
                <w:rFonts w:cstheme="minorHAnsi"/>
              </w:rPr>
            </w:pPr>
          </w:p>
          <w:p w14:paraId="421E6B85" w14:textId="77777777" w:rsidR="00D63667" w:rsidRDefault="00D63667" w:rsidP="00D63667">
            <w:pPr>
              <w:rPr>
                <w:rFonts w:eastAsia="Times New Roman" w:cstheme="minorHAnsi"/>
                <w:lang w:eastAsia="en-GB"/>
              </w:rPr>
            </w:pPr>
            <w:r w:rsidRPr="004B28DE">
              <w:rPr>
                <w:rFonts w:eastAsia="Times New Roman" w:cstheme="minorHAnsi"/>
                <w:lang w:eastAsia="en-GB"/>
              </w:rPr>
              <w:t>Review existing policies and publications against this assessment criteria and update where needed.</w:t>
            </w:r>
          </w:p>
          <w:p w14:paraId="04B25C0E" w14:textId="77777777" w:rsidR="00C4396C" w:rsidRDefault="00C4396C" w:rsidP="00D63667">
            <w:pPr>
              <w:rPr>
                <w:rFonts w:eastAsia="Times New Roman" w:cstheme="minorHAnsi"/>
                <w:lang w:eastAsia="en-GB"/>
              </w:rPr>
            </w:pPr>
          </w:p>
          <w:p w14:paraId="45DAF443" w14:textId="1FC6249B" w:rsidR="00C4396C" w:rsidRPr="00525FDD" w:rsidRDefault="00C4396C" w:rsidP="00C4396C">
            <w:pPr>
              <w:spacing w:before="100" w:beforeAutospacing="1" w:after="100" w:afterAutospacing="1"/>
              <w:rPr>
                <w:rFonts w:eastAsia="Times New Roman" w:cstheme="minorHAnsi"/>
                <w:lang w:eastAsia="en-GB"/>
              </w:rPr>
            </w:pPr>
            <w:r>
              <w:rPr>
                <w:rFonts w:eastAsia="Times New Roman"/>
              </w:rPr>
              <w:t>Examine reasons for differential attainment in FPH examinations and produce action plan to address</w:t>
            </w:r>
          </w:p>
        </w:tc>
        <w:tc>
          <w:tcPr>
            <w:tcW w:w="4678" w:type="dxa"/>
          </w:tcPr>
          <w:p w14:paraId="00EE07D6" w14:textId="77777777" w:rsidR="00D63667" w:rsidRPr="004B28DE" w:rsidRDefault="00D63667" w:rsidP="00D63667">
            <w:pPr>
              <w:rPr>
                <w:rFonts w:cstheme="minorHAnsi"/>
              </w:rPr>
            </w:pPr>
            <w:r w:rsidRPr="004B28DE">
              <w:rPr>
                <w:rFonts w:cstheme="minorHAnsi"/>
              </w:rPr>
              <w:t>Criteria developed and regularly reviewed through an annual stocktake.</w:t>
            </w:r>
          </w:p>
          <w:p w14:paraId="37F4AD2F" w14:textId="77777777" w:rsidR="00D63667" w:rsidRPr="004B28DE" w:rsidRDefault="00D63667" w:rsidP="00D63667">
            <w:pPr>
              <w:rPr>
                <w:rFonts w:cstheme="minorHAnsi"/>
              </w:rPr>
            </w:pPr>
          </w:p>
          <w:p w14:paraId="0EA5D7D6" w14:textId="77777777" w:rsidR="00D63667" w:rsidRDefault="00D63667" w:rsidP="00D63667">
            <w:pPr>
              <w:rPr>
                <w:rFonts w:cstheme="minorHAnsi"/>
              </w:rPr>
            </w:pPr>
            <w:r w:rsidRPr="004B28DE">
              <w:rPr>
                <w:rFonts w:cstheme="minorHAnsi"/>
              </w:rPr>
              <w:t>Review and updates completed.</w:t>
            </w:r>
          </w:p>
          <w:p w14:paraId="79033074" w14:textId="77777777" w:rsidR="00C4396C" w:rsidRDefault="00C4396C" w:rsidP="00D63667">
            <w:pPr>
              <w:rPr>
                <w:rFonts w:cstheme="minorHAnsi"/>
              </w:rPr>
            </w:pPr>
          </w:p>
          <w:p w14:paraId="21FFD56A" w14:textId="77777777" w:rsidR="00C4396C" w:rsidRDefault="00C4396C" w:rsidP="00D63667">
            <w:pPr>
              <w:rPr>
                <w:rFonts w:cstheme="minorHAnsi"/>
              </w:rPr>
            </w:pPr>
          </w:p>
          <w:p w14:paraId="33C2E5D4" w14:textId="77777777" w:rsidR="00C4396C" w:rsidRDefault="00C4396C" w:rsidP="00D63667">
            <w:pPr>
              <w:rPr>
                <w:rFonts w:cstheme="minorHAnsi"/>
              </w:rPr>
            </w:pPr>
          </w:p>
          <w:p w14:paraId="77D1C590" w14:textId="77777777" w:rsidR="00C4396C" w:rsidRDefault="00C4396C" w:rsidP="00D63667">
            <w:pPr>
              <w:rPr>
                <w:rFonts w:cstheme="minorHAnsi"/>
              </w:rPr>
            </w:pPr>
          </w:p>
          <w:p w14:paraId="01CDB8BE" w14:textId="77777777" w:rsidR="00C4396C" w:rsidRDefault="00C4396C" w:rsidP="00D63667">
            <w:pPr>
              <w:rPr>
                <w:rFonts w:cstheme="minorHAnsi"/>
              </w:rPr>
            </w:pPr>
          </w:p>
          <w:p w14:paraId="7BD981A8" w14:textId="4BBA25C9" w:rsidR="00C4396C" w:rsidRPr="004B28DE" w:rsidRDefault="00C4396C" w:rsidP="00D63667">
            <w:pPr>
              <w:rPr>
                <w:rFonts w:cstheme="minorHAnsi"/>
              </w:rPr>
            </w:pPr>
            <w:r>
              <w:rPr>
                <w:rFonts w:cstheme="minorHAnsi"/>
              </w:rPr>
              <w:t>Action plan produced</w:t>
            </w:r>
          </w:p>
        </w:tc>
        <w:tc>
          <w:tcPr>
            <w:tcW w:w="1949" w:type="dxa"/>
          </w:tcPr>
          <w:p w14:paraId="625009A2" w14:textId="77777777" w:rsidR="00D63667" w:rsidRPr="004B28DE" w:rsidRDefault="00D63667" w:rsidP="00D63667">
            <w:pPr>
              <w:rPr>
                <w:rFonts w:cstheme="minorHAnsi"/>
              </w:rPr>
            </w:pPr>
          </w:p>
        </w:tc>
      </w:tr>
      <w:tr w:rsidR="004B28DE" w:rsidRPr="004B28DE" w14:paraId="4D2773AA" w14:textId="77777777" w:rsidTr="00A16096">
        <w:tc>
          <w:tcPr>
            <w:tcW w:w="3640" w:type="dxa"/>
          </w:tcPr>
          <w:p w14:paraId="7ACE72BA" w14:textId="4F7C3250" w:rsidR="00D63667" w:rsidRPr="00A16096" w:rsidRDefault="00D63667" w:rsidP="00D63667">
            <w:pPr>
              <w:rPr>
                <w:rFonts w:cstheme="minorHAnsi"/>
              </w:rPr>
            </w:pPr>
            <w:r w:rsidRPr="00A16096">
              <w:rPr>
                <w:rStyle w:val="Strong"/>
                <w:rFonts w:cstheme="minorHAnsi"/>
              </w:rPr>
              <w:t>Selection of suppliers/partners and ways of working follow EDI best practice and reflect the commitment to race equality.</w:t>
            </w:r>
          </w:p>
        </w:tc>
        <w:tc>
          <w:tcPr>
            <w:tcW w:w="4293" w:type="dxa"/>
          </w:tcPr>
          <w:p w14:paraId="6EBD1225" w14:textId="77777777" w:rsidR="00D63667" w:rsidRPr="004B28DE" w:rsidRDefault="00D63667"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Develop a clear and robust procurement policy which ensures a focus on race equality in the selection of partners/suppliers.</w:t>
            </w:r>
          </w:p>
          <w:p w14:paraId="666DF546" w14:textId="77777777" w:rsidR="00D63667" w:rsidRDefault="00D63667"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7CCDA94D" w14:textId="77777777" w:rsidR="00525FDD" w:rsidRPr="004B28DE" w:rsidRDefault="00525FDD" w:rsidP="00525FDD">
            <w:pPr>
              <w:pStyle w:val="NormalWeb"/>
              <w:spacing w:before="0" w:beforeAutospacing="0" w:after="0" w:afterAutospacing="0"/>
              <w:rPr>
                <w:rFonts w:asciiTheme="minorHAnsi" w:hAnsiTheme="minorHAnsi" w:cstheme="minorHAnsi"/>
                <w:sz w:val="22"/>
                <w:szCs w:val="22"/>
              </w:rPr>
            </w:pPr>
          </w:p>
          <w:p w14:paraId="5D14370A" w14:textId="2367648F" w:rsidR="00D63667" w:rsidRPr="004B28DE" w:rsidRDefault="00D63667" w:rsidP="00525FDD">
            <w:pPr>
              <w:rPr>
                <w:rFonts w:cstheme="minorHAnsi"/>
              </w:rPr>
            </w:pPr>
            <w:r w:rsidRPr="004B28DE">
              <w:rPr>
                <w:rFonts w:cstheme="minorHAnsi"/>
              </w:rPr>
              <w:lastRenderedPageBreak/>
              <w:t>Review our major partnerships to ensure they share our race equality commitments.</w:t>
            </w:r>
          </w:p>
        </w:tc>
        <w:tc>
          <w:tcPr>
            <w:tcW w:w="4678" w:type="dxa"/>
          </w:tcPr>
          <w:p w14:paraId="7358378A" w14:textId="00D2760C" w:rsidR="00D63667" w:rsidRPr="004B28DE" w:rsidRDefault="00D63667"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lastRenderedPageBreak/>
              <w:t>Regular internal audit provides assurance that our procurement policy has been meaningfully followed and that our key partnerships reflect FPH anti-racist ambitions.</w:t>
            </w:r>
          </w:p>
          <w:p w14:paraId="1A57940F" w14:textId="77777777" w:rsidR="00D63667" w:rsidRPr="004B28DE" w:rsidRDefault="00D63667"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6B906301" w14:textId="2CD7BEB8" w:rsidR="00D63667" w:rsidRPr="004B28DE" w:rsidRDefault="00D63667" w:rsidP="00525FDD">
            <w:pPr>
              <w:rPr>
                <w:rFonts w:cstheme="minorHAnsi"/>
              </w:rPr>
            </w:pPr>
            <w:r w:rsidRPr="004B28DE">
              <w:rPr>
                <w:rFonts w:cstheme="minorHAnsi"/>
              </w:rPr>
              <w:lastRenderedPageBreak/>
              <w:t>Feedback from partners/suppliers on their experience of the organisation in relation to race equality.</w:t>
            </w:r>
          </w:p>
        </w:tc>
        <w:tc>
          <w:tcPr>
            <w:tcW w:w="1949" w:type="dxa"/>
          </w:tcPr>
          <w:p w14:paraId="1D331E8B" w14:textId="77777777" w:rsidR="00D63667" w:rsidRPr="004B28DE" w:rsidRDefault="00D63667" w:rsidP="00D63667">
            <w:pPr>
              <w:rPr>
                <w:rFonts w:cstheme="minorHAnsi"/>
              </w:rPr>
            </w:pPr>
          </w:p>
        </w:tc>
      </w:tr>
      <w:tr w:rsidR="004B28DE" w:rsidRPr="004B28DE" w14:paraId="7851BD50" w14:textId="77777777" w:rsidTr="00B93817">
        <w:tc>
          <w:tcPr>
            <w:tcW w:w="14560" w:type="dxa"/>
            <w:gridSpan w:val="4"/>
          </w:tcPr>
          <w:p w14:paraId="6FF07F54" w14:textId="35A4A984" w:rsidR="00D63667" w:rsidRPr="00A16096" w:rsidRDefault="00D63667" w:rsidP="00A16096">
            <w:pPr>
              <w:pStyle w:val="NormalWeb"/>
              <w:numPr>
                <w:ilvl w:val="0"/>
                <w:numId w:val="1"/>
              </w:numPr>
              <w:spacing w:before="0" w:beforeAutospacing="0" w:after="0" w:afterAutospacing="0"/>
              <w:ind w:left="284" w:hanging="284"/>
              <w:rPr>
                <w:b/>
                <w:bCs/>
                <w:sz w:val="28"/>
                <w:szCs w:val="28"/>
              </w:rPr>
            </w:pPr>
            <w:r w:rsidRPr="00A16096">
              <w:rPr>
                <w:rFonts w:asciiTheme="minorHAnsi" w:hAnsiTheme="minorHAnsi" w:cstheme="minorHAnsi"/>
                <w:b/>
                <w:bCs/>
                <w:sz w:val="28"/>
                <w:szCs w:val="28"/>
              </w:rPr>
              <w:t>We will be transparent and accountable, and we will measure our progress.</w:t>
            </w:r>
            <w:r w:rsidRPr="00A16096">
              <w:rPr>
                <w:rStyle w:val="Strong"/>
                <w:rFonts w:asciiTheme="minorHAnsi" w:hAnsiTheme="minorHAnsi" w:cstheme="minorHAnsi"/>
                <w:b w:val="0"/>
                <w:bCs w:val="0"/>
                <w:sz w:val="28"/>
                <w:szCs w:val="28"/>
              </w:rPr>
              <w:t xml:space="preserve"> </w:t>
            </w:r>
          </w:p>
        </w:tc>
      </w:tr>
      <w:tr w:rsidR="004B28DE" w:rsidRPr="004B28DE" w14:paraId="43DB0131" w14:textId="77777777" w:rsidTr="00A16096">
        <w:tc>
          <w:tcPr>
            <w:tcW w:w="3640" w:type="dxa"/>
          </w:tcPr>
          <w:p w14:paraId="72D89361" w14:textId="77777777" w:rsidR="00D63667" w:rsidRPr="00A16096" w:rsidRDefault="00D63667" w:rsidP="00D63667">
            <w:pPr>
              <w:jc w:val="center"/>
              <w:rPr>
                <w:b/>
                <w:bCs/>
              </w:rPr>
            </w:pPr>
            <w:r w:rsidRPr="00A16096">
              <w:rPr>
                <w:b/>
                <w:bCs/>
              </w:rPr>
              <w:t>OUTCOME</w:t>
            </w:r>
          </w:p>
        </w:tc>
        <w:tc>
          <w:tcPr>
            <w:tcW w:w="4293" w:type="dxa"/>
          </w:tcPr>
          <w:p w14:paraId="799AF109" w14:textId="77777777" w:rsidR="00D63667" w:rsidRPr="004B28DE" w:rsidRDefault="00D63667" w:rsidP="00D63667">
            <w:pPr>
              <w:jc w:val="center"/>
              <w:rPr>
                <w:b/>
                <w:bCs/>
              </w:rPr>
            </w:pPr>
            <w:r w:rsidRPr="004B28DE">
              <w:rPr>
                <w:b/>
                <w:bCs/>
              </w:rPr>
              <w:t>ACTION</w:t>
            </w:r>
          </w:p>
        </w:tc>
        <w:tc>
          <w:tcPr>
            <w:tcW w:w="4678" w:type="dxa"/>
          </w:tcPr>
          <w:p w14:paraId="481DEFC3" w14:textId="77777777" w:rsidR="00D63667" w:rsidRPr="004B28DE" w:rsidRDefault="00D63667" w:rsidP="00D63667">
            <w:pPr>
              <w:jc w:val="center"/>
              <w:rPr>
                <w:b/>
                <w:bCs/>
              </w:rPr>
            </w:pPr>
            <w:r w:rsidRPr="004B28DE">
              <w:rPr>
                <w:b/>
                <w:bCs/>
              </w:rPr>
              <w:t>MEASURE OF SUCCESS</w:t>
            </w:r>
          </w:p>
        </w:tc>
        <w:tc>
          <w:tcPr>
            <w:tcW w:w="1949" w:type="dxa"/>
          </w:tcPr>
          <w:p w14:paraId="3F83F1AB" w14:textId="77777777" w:rsidR="00D63667" w:rsidRPr="004B28DE" w:rsidRDefault="00D63667" w:rsidP="00D63667">
            <w:pPr>
              <w:jc w:val="center"/>
              <w:rPr>
                <w:b/>
                <w:bCs/>
              </w:rPr>
            </w:pPr>
            <w:r w:rsidRPr="004B28DE">
              <w:rPr>
                <w:b/>
                <w:bCs/>
              </w:rPr>
              <w:t>TIMESCALE</w:t>
            </w:r>
          </w:p>
        </w:tc>
      </w:tr>
      <w:tr w:rsidR="004B28DE" w:rsidRPr="004B28DE" w14:paraId="72AFEEF3" w14:textId="77777777" w:rsidTr="00A16096">
        <w:tc>
          <w:tcPr>
            <w:tcW w:w="3640" w:type="dxa"/>
          </w:tcPr>
          <w:p w14:paraId="43C986FF" w14:textId="0137A377" w:rsidR="00D63667" w:rsidRPr="00A16096" w:rsidRDefault="00D63667" w:rsidP="00D63667">
            <w:pPr>
              <w:rPr>
                <w:rFonts w:cstheme="minorHAnsi"/>
                <w:b/>
                <w:bCs/>
              </w:rPr>
            </w:pPr>
            <w:r w:rsidRPr="00A16096">
              <w:rPr>
                <w:rFonts w:cstheme="minorHAnsi"/>
                <w:b/>
                <w:bCs/>
              </w:rPr>
              <w:t>Clear lines of oversight and responsibility for delivery of the agreed actions around acting against racism.</w:t>
            </w:r>
          </w:p>
        </w:tc>
        <w:tc>
          <w:tcPr>
            <w:tcW w:w="4293" w:type="dxa"/>
          </w:tcPr>
          <w:p w14:paraId="254CC871" w14:textId="65685C0D" w:rsidR="00D63667" w:rsidRPr="004B28DE" w:rsidRDefault="00D63667" w:rsidP="00D63667">
            <w:pPr>
              <w:rPr>
                <w:rFonts w:cstheme="minorHAnsi"/>
              </w:rPr>
            </w:pPr>
            <w:r w:rsidRPr="004B28DE">
              <w:rPr>
                <w:rFonts w:cstheme="minorHAnsi"/>
              </w:rPr>
              <w:t>A senior Board representative and member of the SMT to be appointed to have oversight and responsibility for delivery of the agreed actions around acting against racism.</w:t>
            </w:r>
          </w:p>
        </w:tc>
        <w:tc>
          <w:tcPr>
            <w:tcW w:w="4678" w:type="dxa"/>
          </w:tcPr>
          <w:p w14:paraId="0DB26ECC" w14:textId="3A7EFB38" w:rsidR="00D63667" w:rsidRPr="004B28DE" w:rsidRDefault="00D63667" w:rsidP="00D63667">
            <w:pPr>
              <w:rPr>
                <w:rFonts w:cstheme="minorHAnsi"/>
              </w:rPr>
            </w:pPr>
            <w:r w:rsidRPr="004B28DE">
              <w:rPr>
                <w:rFonts w:cstheme="minorHAnsi"/>
              </w:rPr>
              <w:t xml:space="preserve">Role descriptions produced and </w:t>
            </w:r>
            <w:proofErr w:type="gramStart"/>
            <w:r w:rsidRPr="004B28DE">
              <w:rPr>
                <w:rFonts w:cstheme="minorHAnsi"/>
              </w:rPr>
              <w:t>leads</w:t>
            </w:r>
            <w:proofErr w:type="gramEnd"/>
            <w:r w:rsidRPr="004B28DE">
              <w:rPr>
                <w:rFonts w:cstheme="minorHAnsi"/>
              </w:rPr>
              <w:t xml:space="preserve"> appointed.</w:t>
            </w:r>
          </w:p>
        </w:tc>
        <w:tc>
          <w:tcPr>
            <w:tcW w:w="1949" w:type="dxa"/>
          </w:tcPr>
          <w:p w14:paraId="11513020" w14:textId="77777777" w:rsidR="00D63667" w:rsidRPr="004B28DE" w:rsidRDefault="00D63667" w:rsidP="00D63667">
            <w:pPr>
              <w:rPr>
                <w:rFonts w:cstheme="minorHAnsi"/>
              </w:rPr>
            </w:pPr>
          </w:p>
        </w:tc>
      </w:tr>
      <w:tr w:rsidR="004B28DE" w:rsidRPr="004B28DE" w14:paraId="4AB2E243" w14:textId="77777777" w:rsidTr="00A16096">
        <w:tc>
          <w:tcPr>
            <w:tcW w:w="3640" w:type="dxa"/>
          </w:tcPr>
          <w:p w14:paraId="626ECA60" w14:textId="4BFFBDD5" w:rsidR="00D63667" w:rsidRPr="00A16096" w:rsidRDefault="00D63667" w:rsidP="00D63667">
            <w:pPr>
              <w:rPr>
                <w:rFonts w:cstheme="minorHAnsi"/>
                <w:b/>
                <w:bCs/>
              </w:rPr>
            </w:pPr>
            <w:r w:rsidRPr="00A16096">
              <w:rPr>
                <w:rFonts w:cstheme="minorHAnsi"/>
                <w:b/>
                <w:bCs/>
              </w:rPr>
              <w:t>An action plan that reflects the FPH commitments and has clear lines of accountability to the Board</w:t>
            </w:r>
          </w:p>
        </w:tc>
        <w:tc>
          <w:tcPr>
            <w:tcW w:w="4293" w:type="dxa"/>
          </w:tcPr>
          <w:p w14:paraId="7A14412B" w14:textId="608E5DE0" w:rsidR="00D63667" w:rsidRPr="004B28DE" w:rsidRDefault="00D63667" w:rsidP="00D63667">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Action plan to be developed and approved by the Board that sets out in detail how we will deliver on our commitment. Action plan to be regularly reviewed and updated and presented to the Board on an annual basis for approval and feedback.</w:t>
            </w:r>
          </w:p>
          <w:p w14:paraId="4F56A682" w14:textId="7614F8F1" w:rsidR="00D63667" w:rsidRPr="004B28DE" w:rsidRDefault="00D63667" w:rsidP="00D63667">
            <w:pPr>
              <w:rPr>
                <w:rFonts w:cstheme="minorHAnsi"/>
              </w:rPr>
            </w:pPr>
          </w:p>
        </w:tc>
        <w:tc>
          <w:tcPr>
            <w:tcW w:w="4678" w:type="dxa"/>
          </w:tcPr>
          <w:p w14:paraId="3C15D736" w14:textId="1E9B1524" w:rsidR="00D63667" w:rsidRPr="004B28DE" w:rsidRDefault="00D63667" w:rsidP="00D63667">
            <w:pPr>
              <w:rPr>
                <w:rFonts w:cstheme="minorHAnsi"/>
              </w:rPr>
            </w:pPr>
            <w:r w:rsidRPr="004B28DE">
              <w:rPr>
                <w:rFonts w:cstheme="minorHAnsi"/>
              </w:rPr>
              <w:t>Annual feedback from the Board on progress against the action plan.</w:t>
            </w:r>
          </w:p>
          <w:p w14:paraId="4204E5D3" w14:textId="77777777" w:rsidR="00D63667" w:rsidRPr="004B28DE" w:rsidRDefault="00D63667" w:rsidP="00D63667">
            <w:pPr>
              <w:rPr>
                <w:rFonts w:cstheme="minorHAnsi"/>
              </w:rPr>
            </w:pPr>
          </w:p>
          <w:p w14:paraId="4A3E96B4" w14:textId="2958345A" w:rsidR="00D63667" w:rsidRPr="004B28DE" w:rsidRDefault="00D63667" w:rsidP="00D63667">
            <w:pPr>
              <w:rPr>
                <w:rFonts w:cstheme="minorHAnsi"/>
              </w:rPr>
            </w:pPr>
          </w:p>
        </w:tc>
        <w:tc>
          <w:tcPr>
            <w:tcW w:w="1949" w:type="dxa"/>
          </w:tcPr>
          <w:p w14:paraId="5E284A2F" w14:textId="77777777" w:rsidR="00D63667" w:rsidRPr="004B28DE" w:rsidRDefault="00D63667" w:rsidP="00D63667">
            <w:pPr>
              <w:rPr>
                <w:rFonts w:cstheme="minorHAnsi"/>
              </w:rPr>
            </w:pPr>
          </w:p>
        </w:tc>
      </w:tr>
      <w:tr w:rsidR="004B28DE" w:rsidRPr="004B28DE" w14:paraId="16484753" w14:textId="77777777" w:rsidTr="00B93817">
        <w:tc>
          <w:tcPr>
            <w:tcW w:w="14560" w:type="dxa"/>
            <w:gridSpan w:val="4"/>
          </w:tcPr>
          <w:p w14:paraId="340DF3A1" w14:textId="27FB9DF0" w:rsidR="00D63667" w:rsidRPr="00A16096" w:rsidRDefault="00D63667" w:rsidP="00A16096">
            <w:pPr>
              <w:pStyle w:val="ListParagraph"/>
              <w:numPr>
                <w:ilvl w:val="0"/>
                <w:numId w:val="1"/>
              </w:numPr>
              <w:spacing w:before="0" w:after="0" w:line="240" w:lineRule="auto"/>
              <w:ind w:left="284" w:hanging="284"/>
              <w:rPr>
                <w:b/>
                <w:bCs/>
                <w:sz w:val="28"/>
                <w:szCs w:val="28"/>
              </w:rPr>
            </w:pPr>
            <w:r w:rsidRPr="00A16096">
              <w:rPr>
                <w:rFonts w:cstheme="minorHAnsi"/>
                <w:b/>
                <w:bCs/>
                <w:sz w:val="28"/>
                <w:szCs w:val="28"/>
              </w:rPr>
              <w:t>We will use our unique position to influence the public health workforce and wider community.</w:t>
            </w:r>
          </w:p>
        </w:tc>
      </w:tr>
      <w:tr w:rsidR="004B28DE" w:rsidRPr="004B28DE" w14:paraId="578D722D" w14:textId="77777777" w:rsidTr="00A16096">
        <w:tc>
          <w:tcPr>
            <w:tcW w:w="3640" w:type="dxa"/>
          </w:tcPr>
          <w:p w14:paraId="6DE4FAD7" w14:textId="77777777" w:rsidR="00D63667" w:rsidRPr="00A16096" w:rsidRDefault="00D63667" w:rsidP="00D63667">
            <w:pPr>
              <w:jc w:val="center"/>
              <w:rPr>
                <w:b/>
                <w:bCs/>
              </w:rPr>
            </w:pPr>
            <w:r w:rsidRPr="00A16096">
              <w:rPr>
                <w:b/>
                <w:bCs/>
              </w:rPr>
              <w:t>OUTCOME</w:t>
            </w:r>
          </w:p>
        </w:tc>
        <w:tc>
          <w:tcPr>
            <w:tcW w:w="4293" w:type="dxa"/>
          </w:tcPr>
          <w:p w14:paraId="0477F315" w14:textId="77777777" w:rsidR="00D63667" w:rsidRPr="004B28DE" w:rsidRDefault="00D63667" w:rsidP="00D63667">
            <w:pPr>
              <w:jc w:val="center"/>
              <w:rPr>
                <w:b/>
                <w:bCs/>
              </w:rPr>
            </w:pPr>
            <w:r w:rsidRPr="004B28DE">
              <w:rPr>
                <w:b/>
                <w:bCs/>
              </w:rPr>
              <w:t>ACTION</w:t>
            </w:r>
          </w:p>
        </w:tc>
        <w:tc>
          <w:tcPr>
            <w:tcW w:w="4678" w:type="dxa"/>
          </w:tcPr>
          <w:p w14:paraId="08B5328A" w14:textId="77777777" w:rsidR="00D63667" w:rsidRPr="004B28DE" w:rsidRDefault="00D63667" w:rsidP="00D63667">
            <w:pPr>
              <w:jc w:val="center"/>
              <w:rPr>
                <w:b/>
                <w:bCs/>
              </w:rPr>
            </w:pPr>
            <w:r w:rsidRPr="004B28DE">
              <w:rPr>
                <w:b/>
                <w:bCs/>
              </w:rPr>
              <w:t>MEASURE OF SUCCESS</w:t>
            </w:r>
          </w:p>
        </w:tc>
        <w:tc>
          <w:tcPr>
            <w:tcW w:w="1949" w:type="dxa"/>
          </w:tcPr>
          <w:p w14:paraId="2A609DAB" w14:textId="77777777" w:rsidR="00D63667" w:rsidRPr="004B28DE" w:rsidRDefault="00D63667" w:rsidP="00D63667">
            <w:pPr>
              <w:jc w:val="center"/>
              <w:rPr>
                <w:b/>
                <w:bCs/>
              </w:rPr>
            </w:pPr>
            <w:r w:rsidRPr="004B28DE">
              <w:rPr>
                <w:b/>
                <w:bCs/>
              </w:rPr>
              <w:t>TIMESCALE</w:t>
            </w:r>
          </w:p>
        </w:tc>
      </w:tr>
      <w:tr w:rsidR="004B28DE" w:rsidRPr="004B28DE" w14:paraId="77444FB3" w14:textId="77777777" w:rsidTr="00A16096">
        <w:tc>
          <w:tcPr>
            <w:tcW w:w="3640" w:type="dxa"/>
          </w:tcPr>
          <w:p w14:paraId="2460732D" w14:textId="0E7E7264" w:rsidR="00D63667" w:rsidRPr="00A16096" w:rsidRDefault="00D63667" w:rsidP="00D63667">
            <w:pPr>
              <w:rPr>
                <w:rFonts w:cstheme="minorHAnsi"/>
                <w:b/>
                <w:bCs/>
              </w:rPr>
            </w:pPr>
            <w:r w:rsidRPr="00A16096">
              <w:rPr>
                <w:rFonts w:cstheme="minorHAnsi"/>
                <w:b/>
                <w:bCs/>
              </w:rPr>
              <w:t xml:space="preserve">Anti-racism and race equality is demonstrated in all our activities and through our policy, </w:t>
            </w:r>
            <w:proofErr w:type="gramStart"/>
            <w:r w:rsidRPr="00A16096">
              <w:rPr>
                <w:rFonts w:cstheme="minorHAnsi"/>
                <w:b/>
                <w:bCs/>
              </w:rPr>
              <w:t>advocacy</w:t>
            </w:r>
            <w:proofErr w:type="gramEnd"/>
            <w:r w:rsidRPr="00A16096">
              <w:rPr>
                <w:rFonts w:cstheme="minorHAnsi"/>
                <w:b/>
                <w:bCs/>
              </w:rPr>
              <w:t xml:space="preserve"> and external messaging so that our work holds greater value for all our members.</w:t>
            </w:r>
          </w:p>
          <w:p w14:paraId="68620602" w14:textId="77777777" w:rsidR="00D63667" w:rsidRPr="00A16096" w:rsidRDefault="00D63667" w:rsidP="00D63667">
            <w:pPr>
              <w:rPr>
                <w:rFonts w:cstheme="minorHAnsi"/>
                <w:b/>
                <w:bCs/>
              </w:rPr>
            </w:pPr>
          </w:p>
        </w:tc>
        <w:tc>
          <w:tcPr>
            <w:tcW w:w="4293" w:type="dxa"/>
          </w:tcPr>
          <w:p w14:paraId="1E34D557" w14:textId="77777777" w:rsidR="002B3371" w:rsidRPr="004B28DE" w:rsidRDefault="002B3371"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Ensure our influencing priorities reflect our commitment to race equality.</w:t>
            </w:r>
          </w:p>
          <w:p w14:paraId="6BE92BB7" w14:textId="77777777" w:rsidR="002B3371" w:rsidRPr="004B28DE" w:rsidRDefault="002B3371"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7FE8A0FE" w14:textId="77777777" w:rsidR="00963227" w:rsidRPr="004B28DE" w:rsidRDefault="00963227" w:rsidP="00525FDD">
            <w:pPr>
              <w:pStyle w:val="NormalWeb"/>
              <w:spacing w:before="0" w:beforeAutospacing="0" w:after="0" w:afterAutospacing="0"/>
              <w:rPr>
                <w:rFonts w:asciiTheme="minorHAnsi" w:hAnsiTheme="minorHAnsi" w:cstheme="minorHAnsi"/>
                <w:sz w:val="22"/>
                <w:szCs w:val="22"/>
              </w:rPr>
            </w:pPr>
          </w:p>
          <w:p w14:paraId="1DBA5F85" w14:textId="77777777" w:rsidR="00963227" w:rsidRDefault="00963227" w:rsidP="00525FDD">
            <w:pPr>
              <w:pStyle w:val="NormalWeb"/>
              <w:spacing w:before="0" w:beforeAutospacing="0" w:after="0" w:afterAutospacing="0"/>
              <w:rPr>
                <w:rFonts w:asciiTheme="minorHAnsi" w:hAnsiTheme="minorHAnsi" w:cstheme="minorHAnsi"/>
                <w:sz w:val="22"/>
                <w:szCs w:val="22"/>
              </w:rPr>
            </w:pPr>
          </w:p>
          <w:p w14:paraId="44610931" w14:textId="77777777" w:rsidR="00A77F66" w:rsidRPr="004B28DE" w:rsidRDefault="00A77F66" w:rsidP="00525FDD">
            <w:pPr>
              <w:pStyle w:val="NormalWeb"/>
              <w:spacing w:before="0" w:beforeAutospacing="0" w:after="0" w:afterAutospacing="0"/>
              <w:rPr>
                <w:rFonts w:asciiTheme="minorHAnsi" w:hAnsiTheme="minorHAnsi" w:cstheme="minorHAnsi"/>
                <w:sz w:val="22"/>
                <w:szCs w:val="22"/>
              </w:rPr>
            </w:pPr>
          </w:p>
          <w:p w14:paraId="6B3F05C3" w14:textId="396CC714" w:rsidR="002B3371" w:rsidRDefault="002B3371"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All committee/SIG chairs to review work plans and identify how they will incorporate a race equality focus.</w:t>
            </w:r>
          </w:p>
          <w:p w14:paraId="55AE3982" w14:textId="77777777" w:rsidR="00634356" w:rsidRDefault="00634356" w:rsidP="00525FDD">
            <w:pPr>
              <w:pStyle w:val="NormalWeb"/>
              <w:spacing w:before="0" w:beforeAutospacing="0" w:after="0" w:afterAutospacing="0"/>
              <w:rPr>
                <w:rFonts w:asciiTheme="minorHAnsi" w:hAnsiTheme="minorHAnsi" w:cstheme="minorHAnsi"/>
                <w:sz w:val="22"/>
                <w:szCs w:val="22"/>
              </w:rPr>
            </w:pPr>
          </w:p>
          <w:p w14:paraId="041A5EDE" w14:textId="77777777" w:rsidR="0085368D" w:rsidRDefault="0085368D" w:rsidP="00525FDD">
            <w:pPr>
              <w:pStyle w:val="NormalWeb"/>
              <w:spacing w:before="0" w:beforeAutospacing="0" w:after="0" w:afterAutospacing="0"/>
              <w:rPr>
                <w:rFonts w:asciiTheme="minorHAnsi" w:hAnsiTheme="minorHAnsi" w:cstheme="minorHAnsi"/>
                <w:sz w:val="22"/>
                <w:szCs w:val="22"/>
              </w:rPr>
            </w:pPr>
          </w:p>
          <w:p w14:paraId="335C9108" w14:textId="5D8AE0B3" w:rsidR="00634356" w:rsidRPr="008A7D28" w:rsidRDefault="008A7D28" w:rsidP="00525FDD">
            <w:pPr>
              <w:pStyle w:val="NormalWeb"/>
              <w:spacing w:before="0" w:beforeAutospacing="0" w:after="0" w:afterAutospacing="0"/>
              <w:rPr>
                <w:rFonts w:asciiTheme="minorHAnsi" w:hAnsiTheme="minorHAnsi" w:cstheme="minorHAnsi"/>
                <w:sz w:val="22"/>
                <w:szCs w:val="22"/>
              </w:rPr>
            </w:pPr>
            <w:r w:rsidRPr="008A7D28">
              <w:rPr>
                <w:rFonts w:asciiTheme="minorHAnsi" w:hAnsiTheme="minorHAnsi" w:cstheme="minorHAnsi"/>
                <w:sz w:val="22"/>
                <w:szCs w:val="22"/>
              </w:rPr>
              <w:t>Produce a FPH statement on public health approach to anti-racism (EDI Committee to lead)</w:t>
            </w:r>
          </w:p>
          <w:p w14:paraId="138D5684" w14:textId="77777777" w:rsidR="00D63667" w:rsidRPr="004B28DE" w:rsidRDefault="00D63667" w:rsidP="00525FDD">
            <w:pPr>
              <w:rPr>
                <w:rFonts w:cstheme="minorHAnsi"/>
              </w:rPr>
            </w:pPr>
          </w:p>
        </w:tc>
        <w:tc>
          <w:tcPr>
            <w:tcW w:w="4678" w:type="dxa"/>
          </w:tcPr>
          <w:p w14:paraId="7D89BB88" w14:textId="05F67FA8" w:rsidR="00963227" w:rsidRPr="004B28DE" w:rsidRDefault="00963227"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Greater ability to identify and make use of policy influencing opportunities on race equality; evidence of proactive challenge/intervention and of shifting the dial in the national narrative.</w:t>
            </w:r>
          </w:p>
          <w:p w14:paraId="27EC551B" w14:textId="77777777" w:rsidR="00963227" w:rsidRPr="004B28DE" w:rsidRDefault="00963227"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3089BAA9" w14:textId="18CD9CDE" w:rsidR="00963227" w:rsidRPr="004B28DE" w:rsidRDefault="00963227"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Reports demonstrate progress against influencing priorities on race equality.</w:t>
            </w:r>
          </w:p>
          <w:p w14:paraId="303CCCFD" w14:textId="77777777" w:rsidR="00D63667" w:rsidRPr="004B28DE" w:rsidRDefault="00D63667" w:rsidP="00525FDD">
            <w:pPr>
              <w:rPr>
                <w:rFonts w:cstheme="minorHAnsi"/>
              </w:rPr>
            </w:pPr>
          </w:p>
        </w:tc>
        <w:tc>
          <w:tcPr>
            <w:tcW w:w="1949" w:type="dxa"/>
          </w:tcPr>
          <w:p w14:paraId="2790C0E1" w14:textId="77777777" w:rsidR="00D63667" w:rsidRPr="004B28DE" w:rsidRDefault="00D63667" w:rsidP="00D63667"/>
        </w:tc>
      </w:tr>
      <w:tr w:rsidR="009973BD" w:rsidRPr="004B28DE" w14:paraId="469E4F35" w14:textId="77777777" w:rsidTr="00A16096">
        <w:tc>
          <w:tcPr>
            <w:tcW w:w="3640" w:type="dxa"/>
          </w:tcPr>
          <w:p w14:paraId="7E2BA5E9" w14:textId="67C8037B" w:rsidR="009973BD" w:rsidRPr="00A16096" w:rsidRDefault="009973BD" w:rsidP="00D63667">
            <w:pPr>
              <w:rPr>
                <w:rFonts w:cstheme="minorHAnsi"/>
                <w:b/>
                <w:bCs/>
              </w:rPr>
            </w:pPr>
            <w:r>
              <w:rPr>
                <w:rFonts w:cstheme="minorHAnsi"/>
                <w:b/>
                <w:bCs/>
              </w:rPr>
              <w:lastRenderedPageBreak/>
              <w:t>Our curriculum has an</w:t>
            </w:r>
            <w:r w:rsidR="00F64473">
              <w:rPr>
                <w:rFonts w:cstheme="minorHAnsi"/>
                <w:b/>
                <w:bCs/>
              </w:rPr>
              <w:t>ti-racism reflected and integrated</w:t>
            </w:r>
          </w:p>
        </w:tc>
        <w:tc>
          <w:tcPr>
            <w:tcW w:w="4293" w:type="dxa"/>
          </w:tcPr>
          <w:p w14:paraId="6A8CC844" w14:textId="77777777" w:rsidR="009973BD" w:rsidRDefault="009973BD" w:rsidP="00F64473">
            <w:pPr>
              <w:spacing w:before="100" w:beforeAutospacing="1" w:after="100" w:afterAutospacing="1"/>
              <w:rPr>
                <w:rFonts w:eastAsia="Times New Roman"/>
              </w:rPr>
            </w:pPr>
            <w:r>
              <w:rPr>
                <w:rFonts w:eastAsia="Times New Roman"/>
              </w:rPr>
              <w:t>Work on our curriculum to de-colonise and ensure anti-racism and structural discrimination is discussed and integrated. </w:t>
            </w:r>
          </w:p>
          <w:p w14:paraId="6B88E1EA" w14:textId="77777777" w:rsidR="009973BD" w:rsidRPr="004B28DE" w:rsidRDefault="009973BD" w:rsidP="00525FDD">
            <w:pPr>
              <w:pStyle w:val="NormalWeb"/>
              <w:spacing w:before="0" w:beforeAutospacing="0" w:after="0" w:afterAutospacing="0"/>
              <w:rPr>
                <w:rFonts w:asciiTheme="minorHAnsi" w:hAnsiTheme="minorHAnsi" w:cstheme="minorHAnsi"/>
                <w:sz w:val="22"/>
                <w:szCs w:val="22"/>
              </w:rPr>
            </w:pPr>
          </w:p>
        </w:tc>
        <w:tc>
          <w:tcPr>
            <w:tcW w:w="4678" w:type="dxa"/>
          </w:tcPr>
          <w:p w14:paraId="7D4FBB06" w14:textId="1C9665C3" w:rsidR="009973BD" w:rsidRPr="004B28DE" w:rsidRDefault="00F64473" w:rsidP="00525FD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Curriculum reviewed and rolled out</w:t>
            </w:r>
          </w:p>
        </w:tc>
        <w:tc>
          <w:tcPr>
            <w:tcW w:w="1949" w:type="dxa"/>
          </w:tcPr>
          <w:p w14:paraId="76C6E078" w14:textId="77777777" w:rsidR="009973BD" w:rsidRPr="004B28DE" w:rsidRDefault="009973BD" w:rsidP="00D63667"/>
        </w:tc>
      </w:tr>
      <w:tr w:rsidR="004B28DE" w:rsidRPr="004B28DE" w14:paraId="7E55F216" w14:textId="77777777" w:rsidTr="00A16096">
        <w:tc>
          <w:tcPr>
            <w:tcW w:w="3640" w:type="dxa"/>
          </w:tcPr>
          <w:p w14:paraId="72D15007" w14:textId="072338CA" w:rsidR="00FF0229" w:rsidRPr="00A16096" w:rsidRDefault="00FF0229" w:rsidP="00FF0229">
            <w:pPr>
              <w:rPr>
                <w:rStyle w:val="Strong"/>
                <w:rFonts w:cstheme="minorHAnsi"/>
              </w:rPr>
            </w:pPr>
            <w:r w:rsidRPr="00A16096">
              <w:rPr>
                <w:rStyle w:val="Strong"/>
                <w:rFonts w:cstheme="minorHAnsi"/>
              </w:rPr>
              <w:t>Our events have a diverse range of speakers and facilitators </w:t>
            </w:r>
          </w:p>
        </w:tc>
        <w:tc>
          <w:tcPr>
            <w:tcW w:w="4293" w:type="dxa"/>
          </w:tcPr>
          <w:p w14:paraId="62F81E8B" w14:textId="4F7B2C3C" w:rsidR="00801EEB" w:rsidRPr="004B28DE" w:rsidRDefault="00FF0229" w:rsidP="00525FDD">
            <w:pPr>
              <w:rPr>
                <w:rFonts w:cstheme="minorHAnsi"/>
              </w:rPr>
            </w:pPr>
            <w:r w:rsidRPr="004B28DE">
              <w:rPr>
                <w:rFonts w:cstheme="minorHAnsi"/>
              </w:rPr>
              <w:t xml:space="preserve">Increase the diversity and representation of ethnic minority </w:t>
            </w:r>
            <w:r w:rsidR="001E22FF" w:rsidRPr="004B28DE">
              <w:rPr>
                <w:rFonts w:cstheme="minorHAnsi"/>
              </w:rPr>
              <w:t>groups</w:t>
            </w:r>
            <w:r w:rsidRPr="004B28DE">
              <w:rPr>
                <w:rFonts w:cstheme="minorHAnsi"/>
              </w:rPr>
              <w:t xml:space="preserve"> across </w:t>
            </w:r>
            <w:r w:rsidR="00292808" w:rsidRPr="004B28DE">
              <w:rPr>
                <w:rFonts w:cstheme="minorHAnsi"/>
              </w:rPr>
              <w:t>events and courses.</w:t>
            </w:r>
          </w:p>
        </w:tc>
        <w:tc>
          <w:tcPr>
            <w:tcW w:w="4678" w:type="dxa"/>
          </w:tcPr>
          <w:p w14:paraId="63B89A07" w14:textId="3142B64F" w:rsidR="00FF0229" w:rsidRPr="004B28DE" w:rsidRDefault="00FF0229" w:rsidP="00A77F66">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xml:space="preserve"> We have more diverse trainers, </w:t>
            </w:r>
            <w:proofErr w:type="gramStart"/>
            <w:r w:rsidRPr="004B28DE">
              <w:rPr>
                <w:rFonts w:asciiTheme="minorHAnsi" w:hAnsiTheme="minorHAnsi" w:cstheme="minorHAnsi"/>
                <w:sz w:val="22"/>
                <w:szCs w:val="22"/>
              </w:rPr>
              <w:t>speakers</w:t>
            </w:r>
            <w:proofErr w:type="gramEnd"/>
            <w:r w:rsidRPr="004B28DE">
              <w:rPr>
                <w:rFonts w:asciiTheme="minorHAnsi" w:hAnsiTheme="minorHAnsi" w:cstheme="minorHAnsi"/>
                <w:sz w:val="22"/>
                <w:szCs w:val="22"/>
              </w:rPr>
              <w:t xml:space="preserve"> and facilitators, and this is reflected on our website and in our promotional materials.</w:t>
            </w:r>
          </w:p>
        </w:tc>
        <w:tc>
          <w:tcPr>
            <w:tcW w:w="1949" w:type="dxa"/>
          </w:tcPr>
          <w:p w14:paraId="3BF9EF16" w14:textId="77777777" w:rsidR="00FF0229" w:rsidRPr="004B28DE" w:rsidRDefault="00FF0229" w:rsidP="00FF0229"/>
        </w:tc>
      </w:tr>
      <w:tr w:rsidR="00801EEB" w:rsidRPr="004B28DE" w14:paraId="1487C47F" w14:textId="77777777" w:rsidTr="00A16096">
        <w:tc>
          <w:tcPr>
            <w:tcW w:w="3640" w:type="dxa"/>
          </w:tcPr>
          <w:p w14:paraId="28E71935" w14:textId="2317B35E" w:rsidR="00801EEB" w:rsidRPr="00BB7672" w:rsidRDefault="00801EEB" w:rsidP="00801EEB">
            <w:pPr>
              <w:spacing w:before="100" w:beforeAutospacing="1" w:after="100" w:afterAutospacing="1"/>
              <w:rPr>
                <w:rStyle w:val="Strong"/>
                <w:rFonts w:cstheme="minorHAnsi"/>
                <w:b w:val="0"/>
                <w:bCs w:val="0"/>
              </w:rPr>
            </w:pPr>
            <w:r w:rsidRPr="00BB7672">
              <w:rPr>
                <w:rFonts w:eastAsia="Times New Roman"/>
                <w:b/>
                <w:bCs/>
              </w:rPr>
              <w:t xml:space="preserve">Regular </w:t>
            </w:r>
            <w:r w:rsidR="00BB7672" w:rsidRPr="00BB7672">
              <w:rPr>
                <w:rFonts w:eastAsia="Times New Roman"/>
                <w:b/>
                <w:bCs/>
              </w:rPr>
              <w:t>FPH events with anti-racism and health inequalities</w:t>
            </w:r>
          </w:p>
        </w:tc>
        <w:tc>
          <w:tcPr>
            <w:tcW w:w="4293" w:type="dxa"/>
          </w:tcPr>
          <w:p w14:paraId="12EC6587" w14:textId="569DB458" w:rsidR="00801EEB" w:rsidRDefault="00801EEB" w:rsidP="00BB7672">
            <w:pPr>
              <w:spacing w:before="100" w:beforeAutospacing="1" w:after="100" w:afterAutospacing="1"/>
              <w:rPr>
                <w:rFonts w:eastAsia="Times New Roman"/>
              </w:rPr>
            </w:pPr>
            <w:r>
              <w:rPr>
                <w:rFonts w:eastAsia="Times New Roman"/>
              </w:rPr>
              <w:t>Work with FPH regional and national rep</w:t>
            </w:r>
            <w:r w:rsidR="00E8326F">
              <w:rPr>
                <w:rFonts w:eastAsia="Times New Roman"/>
              </w:rPr>
              <w:t>resentatives and SIGs</w:t>
            </w:r>
            <w:r>
              <w:rPr>
                <w:rFonts w:eastAsia="Times New Roman"/>
              </w:rPr>
              <w:t xml:space="preserve"> to ensure related events with and for members are held focusing on </w:t>
            </w:r>
            <w:proofErr w:type="spellStart"/>
            <w:r>
              <w:rPr>
                <w:rFonts w:eastAsia="Times New Roman"/>
              </w:rPr>
              <w:t>anti racism</w:t>
            </w:r>
            <w:proofErr w:type="spellEnd"/>
            <w:r>
              <w:rPr>
                <w:rFonts w:eastAsia="Times New Roman"/>
              </w:rPr>
              <w:t>, health inequalities and structural discrimination on a regular basis. </w:t>
            </w:r>
          </w:p>
          <w:p w14:paraId="44BEC5A5" w14:textId="77777777" w:rsidR="00801EEB" w:rsidRPr="004B28DE" w:rsidRDefault="00801EEB" w:rsidP="00525FDD">
            <w:pPr>
              <w:rPr>
                <w:rFonts w:cstheme="minorHAnsi"/>
              </w:rPr>
            </w:pPr>
          </w:p>
        </w:tc>
        <w:tc>
          <w:tcPr>
            <w:tcW w:w="4678" w:type="dxa"/>
          </w:tcPr>
          <w:p w14:paraId="65B1180A" w14:textId="176C87C3" w:rsidR="00801EEB" w:rsidRPr="004B28DE" w:rsidRDefault="00BB7672" w:rsidP="00A77F6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Minimum 2 regional/national events per year</w:t>
            </w:r>
          </w:p>
        </w:tc>
        <w:tc>
          <w:tcPr>
            <w:tcW w:w="1949" w:type="dxa"/>
          </w:tcPr>
          <w:p w14:paraId="55F43450" w14:textId="77777777" w:rsidR="00801EEB" w:rsidRPr="004B28DE" w:rsidRDefault="00801EEB" w:rsidP="00FF0229"/>
        </w:tc>
      </w:tr>
      <w:tr w:rsidR="004B28DE" w:rsidRPr="004B28DE" w14:paraId="6B6BF28F" w14:textId="77777777" w:rsidTr="00A16096">
        <w:tc>
          <w:tcPr>
            <w:tcW w:w="3640" w:type="dxa"/>
          </w:tcPr>
          <w:p w14:paraId="12B28FAC" w14:textId="3565C077" w:rsidR="00FF0229" w:rsidRPr="00A16096" w:rsidRDefault="00FF0229" w:rsidP="00FF0229">
            <w:pPr>
              <w:rPr>
                <w:rFonts w:cstheme="minorHAnsi"/>
              </w:rPr>
            </w:pPr>
            <w:r w:rsidRPr="00A16096">
              <w:rPr>
                <w:rStyle w:val="Strong"/>
                <w:rFonts w:cstheme="minorHAnsi"/>
              </w:rPr>
              <w:t>Our policy outputs are reflective of the FPH anti-racism statement and commitments</w:t>
            </w:r>
          </w:p>
        </w:tc>
        <w:tc>
          <w:tcPr>
            <w:tcW w:w="4293" w:type="dxa"/>
          </w:tcPr>
          <w:p w14:paraId="21707686" w14:textId="77777777" w:rsidR="00FF0229" w:rsidRPr="004B28DE" w:rsidRDefault="00FF0229" w:rsidP="00525FDD">
            <w:pPr>
              <w:rPr>
                <w:rFonts w:cstheme="minorHAnsi"/>
              </w:rPr>
            </w:pPr>
            <w:r w:rsidRPr="004B28DE">
              <w:rPr>
                <w:rFonts w:cstheme="minorHAnsi"/>
              </w:rPr>
              <w:t xml:space="preserve">Build race equality into policy development </w:t>
            </w:r>
            <w:proofErr w:type="gramStart"/>
            <w:r w:rsidRPr="004B28DE">
              <w:rPr>
                <w:rFonts w:cstheme="minorHAnsi"/>
              </w:rPr>
              <w:t>process;</w:t>
            </w:r>
            <w:proofErr w:type="gramEnd"/>
            <w:r w:rsidRPr="004B28DE">
              <w:rPr>
                <w:rFonts w:cstheme="minorHAnsi"/>
              </w:rPr>
              <w:t xml:space="preserve"> </w:t>
            </w:r>
          </w:p>
          <w:p w14:paraId="28DEFE22" w14:textId="77777777" w:rsidR="00FF0229" w:rsidRPr="004B28DE" w:rsidRDefault="00FF0229" w:rsidP="00525FDD">
            <w:pPr>
              <w:rPr>
                <w:rFonts w:cstheme="minorHAnsi"/>
              </w:rPr>
            </w:pPr>
          </w:p>
          <w:p w14:paraId="673E86E2" w14:textId="68DD41CD" w:rsidR="00FF0229" w:rsidRPr="004B28DE" w:rsidRDefault="00FF0229" w:rsidP="00525FDD">
            <w:pPr>
              <w:rPr>
                <w:rFonts w:cstheme="minorHAnsi"/>
              </w:rPr>
            </w:pPr>
            <w:r w:rsidRPr="004B28DE">
              <w:rPr>
                <w:rFonts w:cstheme="minorHAnsi"/>
              </w:rPr>
              <w:t xml:space="preserve">Undertake a review of </w:t>
            </w:r>
            <w:proofErr w:type="gramStart"/>
            <w:r w:rsidRPr="004B28DE">
              <w:rPr>
                <w:rFonts w:cstheme="minorHAnsi"/>
              </w:rPr>
              <w:t>particular projects</w:t>
            </w:r>
            <w:proofErr w:type="gramEnd"/>
            <w:r w:rsidRPr="004B28DE">
              <w:rPr>
                <w:rFonts w:cstheme="minorHAnsi"/>
              </w:rPr>
              <w:t xml:space="preserve"> through a race equality lens to identify learning for future.</w:t>
            </w:r>
          </w:p>
        </w:tc>
        <w:tc>
          <w:tcPr>
            <w:tcW w:w="4678" w:type="dxa"/>
          </w:tcPr>
          <w:p w14:paraId="64C97E4A" w14:textId="09D27388" w:rsidR="00FF0229" w:rsidRPr="004B28DE" w:rsidRDefault="00FF0229" w:rsidP="00525FDD">
            <w:pPr>
              <w:rPr>
                <w:rFonts w:cstheme="minorHAnsi"/>
              </w:rPr>
            </w:pPr>
            <w:r w:rsidRPr="004B28DE">
              <w:rPr>
                <w:rFonts w:cstheme="minorHAnsi"/>
              </w:rPr>
              <w:t>Review of work demonstrates that race equality has been considered in all policy outputs and the development of all policy positions.</w:t>
            </w:r>
          </w:p>
        </w:tc>
        <w:tc>
          <w:tcPr>
            <w:tcW w:w="1949" w:type="dxa"/>
          </w:tcPr>
          <w:p w14:paraId="20FED632" w14:textId="77777777" w:rsidR="00FF0229" w:rsidRPr="004B28DE" w:rsidRDefault="00FF0229" w:rsidP="00FF0229"/>
        </w:tc>
      </w:tr>
      <w:tr w:rsidR="004B28DE" w:rsidRPr="004B28DE" w14:paraId="249DC177" w14:textId="77777777" w:rsidTr="00A16096">
        <w:tc>
          <w:tcPr>
            <w:tcW w:w="3640" w:type="dxa"/>
          </w:tcPr>
          <w:p w14:paraId="27455335" w14:textId="1CB1B863" w:rsidR="00FF0229" w:rsidRPr="00A16096" w:rsidRDefault="00FF0229" w:rsidP="00FF0229">
            <w:pPr>
              <w:rPr>
                <w:rFonts w:cstheme="minorHAnsi"/>
                <w:b/>
                <w:bCs/>
              </w:rPr>
            </w:pPr>
            <w:r w:rsidRPr="00A16096">
              <w:rPr>
                <w:rStyle w:val="normaltextrun"/>
                <w:rFonts w:cstheme="minorHAnsi"/>
                <w:b/>
                <w:bCs/>
              </w:rPr>
              <w:t xml:space="preserve">Engagement with a broad range of stakeholders and we promote anti-racism messages to </w:t>
            </w:r>
            <w:proofErr w:type="gramStart"/>
            <w:r w:rsidRPr="00A16096">
              <w:rPr>
                <w:rStyle w:val="normaltextrun"/>
                <w:rFonts w:cstheme="minorHAnsi"/>
                <w:b/>
                <w:bCs/>
              </w:rPr>
              <w:t>all of</w:t>
            </w:r>
            <w:proofErr w:type="gramEnd"/>
            <w:r w:rsidRPr="00A16096">
              <w:rPr>
                <w:rStyle w:val="normaltextrun"/>
                <w:rFonts w:cstheme="minorHAnsi"/>
                <w:b/>
                <w:bCs/>
              </w:rPr>
              <w:t xml:space="preserve"> our stakeholders.</w:t>
            </w:r>
            <w:r w:rsidRPr="00A16096">
              <w:rPr>
                <w:rStyle w:val="eop"/>
                <w:rFonts w:cstheme="minorHAnsi"/>
                <w:b/>
                <w:bCs/>
              </w:rPr>
              <w:t> </w:t>
            </w:r>
          </w:p>
        </w:tc>
        <w:tc>
          <w:tcPr>
            <w:tcW w:w="4293" w:type="dxa"/>
          </w:tcPr>
          <w:p w14:paraId="457376EE" w14:textId="77777777" w:rsidR="00FF0229" w:rsidRDefault="00FF0229" w:rsidP="0034439E">
            <w:pPr>
              <w:rPr>
                <w:rFonts w:cstheme="minorHAnsi"/>
              </w:rPr>
            </w:pPr>
            <w:r w:rsidRPr="004B28DE">
              <w:rPr>
                <w:rFonts w:cstheme="minorHAnsi"/>
              </w:rPr>
              <w:t>Ensure stakeholder engagement reflects our commitment to race equality.</w:t>
            </w:r>
          </w:p>
          <w:p w14:paraId="7F9FEF6F" w14:textId="77777777" w:rsidR="00530F77" w:rsidRDefault="00530F77" w:rsidP="0034439E">
            <w:pPr>
              <w:rPr>
                <w:rFonts w:cstheme="minorHAnsi"/>
              </w:rPr>
            </w:pPr>
          </w:p>
          <w:p w14:paraId="54258838" w14:textId="77777777" w:rsidR="00530F77" w:rsidRDefault="00530F77" w:rsidP="0034439E">
            <w:pPr>
              <w:rPr>
                <w:rFonts w:eastAsia="Times New Roman"/>
              </w:rPr>
            </w:pPr>
          </w:p>
          <w:p w14:paraId="59DED3BA" w14:textId="77777777" w:rsidR="00530F77" w:rsidRDefault="00530F77" w:rsidP="0034439E">
            <w:pPr>
              <w:rPr>
                <w:rFonts w:eastAsia="Times New Roman"/>
              </w:rPr>
            </w:pPr>
          </w:p>
          <w:p w14:paraId="0254F69D" w14:textId="77777777" w:rsidR="00530F77" w:rsidRDefault="00530F77" w:rsidP="0034439E">
            <w:pPr>
              <w:rPr>
                <w:rFonts w:eastAsia="Times New Roman"/>
              </w:rPr>
            </w:pPr>
          </w:p>
          <w:p w14:paraId="143F1BF6" w14:textId="77777777" w:rsidR="00530F77" w:rsidRDefault="00530F77" w:rsidP="0034439E">
            <w:pPr>
              <w:rPr>
                <w:rFonts w:eastAsia="Times New Roman"/>
              </w:rPr>
            </w:pPr>
            <w:r>
              <w:rPr>
                <w:rFonts w:eastAsia="Times New Roman"/>
              </w:rPr>
              <w:t xml:space="preserve">Collaborate with partners, including ADPH, to develop tools and training for FPH members and public health staff on anti-racism and </w:t>
            </w:r>
            <w:r w:rsidR="00662987">
              <w:rPr>
                <w:rFonts w:eastAsia="Times New Roman"/>
              </w:rPr>
              <w:t>s</w:t>
            </w:r>
            <w:r>
              <w:rPr>
                <w:rFonts w:eastAsia="Times New Roman"/>
              </w:rPr>
              <w:t xml:space="preserve">tructural </w:t>
            </w:r>
            <w:proofErr w:type="gramStart"/>
            <w:r>
              <w:rPr>
                <w:rFonts w:eastAsia="Times New Roman"/>
              </w:rPr>
              <w:t>discrimination</w:t>
            </w:r>
            <w:proofErr w:type="gramEnd"/>
          </w:p>
          <w:p w14:paraId="2170303B" w14:textId="77777777" w:rsidR="0034439E" w:rsidRDefault="0034439E" w:rsidP="0034439E">
            <w:pPr>
              <w:rPr>
                <w:rFonts w:eastAsia="Times New Roman"/>
              </w:rPr>
            </w:pPr>
          </w:p>
          <w:p w14:paraId="5E8DDD07" w14:textId="77777777" w:rsidR="0034439E" w:rsidRDefault="0034439E" w:rsidP="0034439E">
            <w:pPr>
              <w:rPr>
                <w:rFonts w:eastAsia="Times New Roman"/>
              </w:rPr>
            </w:pPr>
            <w:r>
              <w:rPr>
                <w:rFonts w:eastAsia="Times New Roman"/>
              </w:rPr>
              <w:lastRenderedPageBreak/>
              <w:t xml:space="preserve">Advocate across </w:t>
            </w:r>
            <w:proofErr w:type="spellStart"/>
            <w:r>
              <w:rPr>
                <w:rFonts w:eastAsia="Times New Roman"/>
              </w:rPr>
              <w:t>AoMRC</w:t>
            </w:r>
            <w:proofErr w:type="spellEnd"/>
            <w:r>
              <w:rPr>
                <w:rFonts w:eastAsia="Times New Roman"/>
              </w:rPr>
              <w:t xml:space="preserve"> for anti-racism and structural discrimination actions as key to tackling health inequalities</w:t>
            </w:r>
          </w:p>
          <w:p w14:paraId="7C16CF5D" w14:textId="77777777" w:rsidR="0034439E" w:rsidRDefault="0034439E" w:rsidP="0034439E">
            <w:pPr>
              <w:rPr>
                <w:rFonts w:cstheme="minorHAnsi"/>
              </w:rPr>
            </w:pPr>
          </w:p>
          <w:p w14:paraId="2995EA74" w14:textId="2B374A90" w:rsidR="00F33B12" w:rsidRPr="00F33B12" w:rsidRDefault="00F33B12" w:rsidP="00F33B12">
            <w:pPr>
              <w:spacing w:before="100" w:beforeAutospacing="1" w:after="100" w:afterAutospacing="1"/>
              <w:rPr>
                <w:rFonts w:eastAsia="Times New Roman"/>
              </w:rPr>
            </w:pPr>
            <w:r>
              <w:rPr>
                <w:rFonts w:eastAsia="Times New Roman"/>
              </w:rPr>
              <w:t xml:space="preserve">Collaboration with NHS Race and Health Observatory to facilitate dissemination and mobilisation on findings related to ethnic health disparities. </w:t>
            </w:r>
          </w:p>
        </w:tc>
        <w:tc>
          <w:tcPr>
            <w:tcW w:w="4678" w:type="dxa"/>
          </w:tcPr>
          <w:p w14:paraId="51E294E1"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lastRenderedPageBreak/>
              <w:t>Demonstrable, increased diversity and EDI focus in our stakeholder relationships.</w:t>
            </w:r>
          </w:p>
          <w:p w14:paraId="7C765713"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62F75DD9"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Evidence we are proactively approached by stakeholders for input to EDI policy development.</w:t>
            </w:r>
          </w:p>
          <w:p w14:paraId="46D8480A"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5DAD64F6" w14:textId="77777777" w:rsidR="00FF0229" w:rsidRDefault="00FF0229" w:rsidP="00525FDD">
            <w:pPr>
              <w:rPr>
                <w:rFonts w:cstheme="minorHAnsi"/>
              </w:rPr>
            </w:pPr>
            <w:r w:rsidRPr="004B28DE">
              <w:rPr>
                <w:rFonts w:cstheme="minorHAnsi"/>
              </w:rPr>
              <w:t>Our stakeholder perceptions research finds that stakeholders believe we are making progress in our journey to become an anti-racist organisation.</w:t>
            </w:r>
          </w:p>
          <w:p w14:paraId="0AD27015" w14:textId="77777777" w:rsidR="00F33B12" w:rsidRDefault="00F33B12" w:rsidP="00525FDD">
            <w:pPr>
              <w:rPr>
                <w:rFonts w:cstheme="minorHAnsi"/>
              </w:rPr>
            </w:pPr>
          </w:p>
          <w:p w14:paraId="36E4179E" w14:textId="77777777" w:rsidR="00F33B12" w:rsidRDefault="00F33B12" w:rsidP="00F33B12">
            <w:pPr>
              <w:rPr>
                <w:rFonts w:cstheme="minorHAnsi"/>
              </w:rPr>
            </w:pPr>
          </w:p>
          <w:p w14:paraId="0A42522A" w14:textId="77777777" w:rsidR="00F33B12" w:rsidRDefault="00F33B12" w:rsidP="00F33B12">
            <w:pPr>
              <w:rPr>
                <w:rFonts w:cstheme="minorHAnsi"/>
              </w:rPr>
            </w:pPr>
          </w:p>
          <w:p w14:paraId="74ECAB24" w14:textId="77777777" w:rsidR="00F33B12" w:rsidRDefault="00F33B12" w:rsidP="00F33B12">
            <w:pPr>
              <w:rPr>
                <w:rFonts w:cstheme="minorHAnsi"/>
              </w:rPr>
            </w:pPr>
          </w:p>
          <w:p w14:paraId="02B64285" w14:textId="77777777" w:rsidR="00F33B12" w:rsidRDefault="00F33B12" w:rsidP="00F33B12">
            <w:pPr>
              <w:rPr>
                <w:rFonts w:cstheme="minorHAnsi"/>
              </w:rPr>
            </w:pPr>
          </w:p>
          <w:p w14:paraId="77502194" w14:textId="7E1FACA0" w:rsidR="00F33B12" w:rsidRPr="004B28DE" w:rsidRDefault="00F33B12" w:rsidP="00F33B12">
            <w:pPr>
              <w:rPr>
                <w:rFonts w:cstheme="minorHAnsi"/>
              </w:rPr>
            </w:pPr>
            <w:r>
              <w:rPr>
                <w:rFonts w:eastAsia="Times New Roman"/>
              </w:rPr>
              <w:t>Establish strategic collaboration and partnership established with the NHS Race and Health Observatory</w:t>
            </w:r>
          </w:p>
        </w:tc>
        <w:tc>
          <w:tcPr>
            <w:tcW w:w="1949" w:type="dxa"/>
          </w:tcPr>
          <w:p w14:paraId="582528DE" w14:textId="77777777" w:rsidR="00FF0229" w:rsidRPr="004B28DE" w:rsidRDefault="00FF0229" w:rsidP="00FF0229"/>
        </w:tc>
      </w:tr>
      <w:tr w:rsidR="004B28DE" w:rsidRPr="004B28DE" w14:paraId="3F56F91F" w14:textId="77777777" w:rsidTr="00A16096">
        <w:tc>
          <w:tcPr>
            <w:tcW w:w="3640" w:type="dxa"/>
            <w:vAlign w:val="center"/>
          </w:tcPr>
          <w:p w14:paraId="5313AC86" w14:textId="28C5FDFB" w:rsidR="00FF0229" w:rsidRPr="00A16096" w:rsidRDefault="00FF0229" w:rsidP="00FF0229">
            <w:pPr>
              <w:rPr>
                <w:rFonts w:cstheme="minorHAnsi"/>
              </w:rPr>
            </w:pPr>
            <w:r w:rsidRPr="00A16096">
              <w:rPr>
                <w:rStyle w:val="Strong"/>
                <w:rFonts w:cstheme="minorHAnsi"/>
              </w:rPr>
              <w:t>Our written outputs, podcasts and videos reflect our commitment to race equality and enhance our reputation as an anti-racism organisation prepared to speak out and act on race equality issues.</w:t>
            </w:r>
          </w:p>
        </w:tc>
        <w:tc>
          <w:tcPr>
            <w:tcW w:w="4293" w:type="dxa"/>
          </w:tcPr>
          <w:p w14:paraId="065C5FA6" w14:textId="34F9D1BD"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Using key questions as a prompt, build consideration of race equality into the planning phase of outputs.</w:t>
            </w:r>
          </w:p>
          <w:p w14:paraId="20CE1FC6"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34CE76A8" w14:textId="1EA5B8D0" w:rsidR="00FF0229" w:rsidRPr="004B28DE" w:rsidRDefault="00FF0229" w:rsidP="00525FDD">
            <w:pPr>
              <w:rPr>
                <w:rFonts w:cstheme="minorHAnsi"/>
              </w:rPr>
            </w:pPr>
            <w:r w:rsidRPr="004B28DE">
              <w:rPr>
                <w:rFonts w:cstheme="minorHAnsi"/>
              </w:rPr>
              <w:t>Using a checklist of outputs, review content to ensure alignment with our organisational priority of being actively anti-racist.</w:t>
            </w:r>
          </w:p>
        </w:tc>
        <w:tc>
          <w:tcPr>
            <w:tcW w:w="4678" w:type="dxa"/>
          </w:tcPr>
          <w:p w14:paraId="6FAAED09" w14:textId="4600EB65" w:rsidR="00FF0229" w:rsidRPr="004B28DE" w:rsidRDefault="00FF0229" w:rsidP="00525FDD">
            <w:pPr>
              <w:rPr>
                <w:rFonts w:cstheme="minorHAnsi"/>
              </w:rPr>
            </w:pPr>
            <w:r w:rsidRPr="004B28DE">
              <w:rPr>
                <w:rFonts w:cstheme="minorHAnsi"/>
              </w:rPr>
              <w:t>Outputs reviewed on a regular basis to assess progress and where we could be more vocal and proactive when discussing race.</w:t>
            </w:r>
          </w:p>
        </w:tc>
        <w:tc>
          <w:tcPr>
            <w:tcW w:w="1949" w:type="dxa"/>
          </w:tcPr>
          <w:p w14:paraId="0B546297" w14:textId="77777777" w:rsidR="00FF0229" w:rsidRPr="004B28DE" w:rsidRDefault="00FF0229" w:rsidP="00FF0229"/>
        </w:tc>
      </w:tr>
      <w:tr w:rsidR="004B28DE" w:rsidRPr="004B28DE" w14:paraId="2428A83A" w14:textId="77777777" w:rsidTr="00A16096">
        <w:tc>
          <w:tcPr>
            <w:tcW w:w="3640" w:type="dxa"/>
            <w:vAlign w:val="center"/>
          </w:tcPr>
          <w:p w14:paraId="069FF1EF" w14:textId="2E9D85D7" w:rsidR="00FF0229" w:rsidRPr="00A16096" w:rsidRDefault="00FF0229" w:rsidP="00FF0229">
            <w:pPr>
              <w:rPr>
                <w:rFonts w:cstheme="minorHAnsi"/>
              </w:rPr>
            </w:pPr>
            <w:r w:rsidRPr="00A16096">
              <w:rPr>
                <w:rStyle w:val="Strong"/>
                <w:rFonts w:cstheme="minorHAnsi"/>
              </w:rPr>
              <w:t>Diverse range of contributors to all outputs (blogs, podcasts, reports, videos, panels, social media) and more diverse spokespeople.</w:t>
            </w:r>
          </w:p>
        </w:tc>
        <w:tc>
          <w:tcPr>
            <w:tcW w:w="4293" w:type="dxa"/>
          </w:tcPr>
          <w:p w14:paraId="4110FEDE" w14:textId="6C245442" w:rsidR="00FF0229" w:rsidRPr="004B28DE" w:rsidRDefault="00FF0229" w:rsidP="00525FDD">
            <w:pPr>
              <w:rPr>
                <w:rFonts w:cstheme="minorHAnsi"/>
              </w:rPr>
            </w:pPr>
            <w:r w:rsidRPr="004B28DE">
              <w:rPr>
                <w:rFonts w:cstheme="minorHAnsi"/>
              </w:rPr>
              <w:t>Develop a more diverse range of contributors and spokespeople – bringing a richer range of perspectives and experiences to our outputs.</w:t>
            </w:r>
          </w:p>
        </w:tc>
        <w:tc>
          <w:tcPr>
            <w:tcW w:w="4678" w:type="dxa"/>
          </w:tcPr>
          <w:p w14:paraId="48C148EF" w14:textId="2D9DB49C"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Contributors recorded and benchmarked to ensure we have a more diverse bank of contributors.</w:t>
            </w:r>
          </w:p>
          <w:p w14:paraId="3A17D476"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440E6875" w14:textId="3F3E9254" w:rsidR="00FF0229" w:rsidRPr="004B28DE" w:rsidRDefault="00FF0229" w:rsidP="00525FDD">
            <w:pPr>
              <w:rPr>
                <w:rFonts w:cstheme="minorHAnsi"/>
              </w:rPr>
            </w:pPr>
            <w:r w:rsidRPr="004B28DE">
              <w:rPr>
                <w:rFonts w:cstheme="minorHAnsi"/>
              </w:rPr>
              <w:t>More diverse spokespeople with expertise and authority (in line with the increasing diversity of our senior management team).</w:t>
            </w:r>
          </w:p>
        </w:tc>
        <w:tc>
          <w:tcPr>
            <w:tcW w:w="1949" w:type="dxa"/>
          </w:tcPr>
          <w:p w14:paraId="77CA3A3A" w14:textId="77777777" w:rsidR="00FF0229" w:rsidRPr="004B28DE" w:rsidRDefault="00FF0229" w:rsidP="00FF0229"/>
        </w:tc>
      </w:tr>
      <w:tr w:rsidR="004B28DE" w:rsidRPr="004B28DE" w14:paraId="3B217A53" w14:textId="77777777" w:rsidTr="00A16096">
        <w:tc>
          <w:tcPr>
            <w:tcW w:w="3640" w:type="dxa"/>
            <w:vAlign w:val="center"/>
          </w:tcPr>
          <w:p w14:paraId="46CA74F0" w14:textId="5E8063BA" w:rsidR="00FF0229" w:rsidRPr="00A16096" w:rsidRDefault="00FF0229" w:rsidP="00FF0229">
            <w:pPr>
              <w:rPr>
                <w:rFonts w:cstheme="minorHAnsi"/>
              </w:rPr>
            </w:pPr>
            <w:r w:rsidRPr="00A16096">
              <w:rPr>
                <w:rStyle w:val="Strong"/>
                <w:rFonts w:cstheme="minorHAnsi"/>
              </w:rPr>
              <w:t>Imagery reflects diversity and commitment to race equality.</w:t>
            </w:r>
          </w:p>
        </w:tc>
        <w:tc>
          <w:tcPr>
            <w:tcW w:w="4293" w:type="dxa"/>
          </w:tcPr>
          <w:p w14:paraId="7E7EADC9"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Ensure that imagery/photography/video stock content is authentic, appropriate, and any commissioned projects are briefed and executed appropriately.</w:t>
            </w:r>
          </w:p>
          <w:p w14:paraId="5CDDE257"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5FF4FA0C" w14:textId="47411A38" w:rsidR="00FF0229" w:rsidRPr="004B28DE" w:rsidRDefault="00FF0229" w:rsidP="00525FDD">
            <w:pPr>
              <w:rPr>
                <w:rFonts w:cstheme="minorHAnsi"/>
              </w:rPr>
            </w:pPr>
            <w:r w:rsidRPr="004B28DE">
              <w:rPr>
                <w:rFonts w:cstheme="minorHAnsi"/>
              </w:rPr>
              <w:t>Ensure our website development includes diverse imagery and content.</w:t>
            </w:r>
          </w:p>
        </w:tc>
        <w:tc>
          <w:tcPr>
            <w:tcW w:w="4678" w:type="dxa"/>
          </w:tcPr>
          <w:p w14:paraId="27979E6D" w14:textId="11E5B4D6"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xml:space="preserve">Better visibility of people from ethnic minorities, highlighting their role, </w:t>
            </w:r>
            <w:proofErr w:type="gramStart"/>
            <w:r w:rsidRPr="004B28DE">
              <w:rPr>
                <w:rFonts w:asciiTheme="minorHAnsi" w:hAnsiTheme="minorHAnsi" w:cstheme="minorHAnsi"/>
                <w:sz w:val="22"/>
                <w:szCs w:val="22"/>
              </w:rPr>
              <w:t>value</w:t>
            </w:r>
            <w:proofErr w:type="gramEnd"/>
            <w:r w:rsidRPr="004B28DE">
              <w:rPr>
                <w:rFonts w:asciiTheme="minorHAnsi" w:hAnsiTheme="minorHAnsi" w:cstheme="minorHAnsi"/>
                <w:sz w:val="22"/>
                <w:szCs w:val="22"/>
              </w:rPr>
              <w:t xml:space="preserve"> and contribution to our work and that of public health.</w:t>
            </w:r>
          </w:p>
          <w:p w14:paraId="7EA58B65" w14:textId="77777777" w:rsidR="00FF0229" w:rsidRPr="004B28DE" w:rsidRDefault="00FF0229" w:rsidP="00525FDD">
            <w:pPr>
              <w:pStyle w:val="NormalWeb"/>
              <w:spacing w:before="0" w:beforeAutospacing="0" w:after="0" w:afterAutospacing="0"/>
              <w:rPr>
                <w:rFonts w:asciiTheme="minorHAnsi" w:hAnsiTheme="minorHAnsi" w:cstheme="minorHAnsi"/>
                <w:sz w:val="22"/>
                <w:szCs w:val="22"/>
              </w:rPr>
            </w:pPr>
            <w:r w:rsidRPr="004B28DE">
              <w:rPr>
                <w:rFonts w:asciiTheme="minorHAnsi" w:hAnsiTheme="minorHAnsi" w:cstheme="minorHAnsi"/>
                <w:sz w:val="22"/>
                <w:szCs w:val="22"/>
              </w:rPr>
              <w:t> </w:t>
            </w:r>
          </w:p>
          <w:p w14:paraId="5429768D" w14:textId="052F39F7" w:rsidR="00FF0229" w:rsidRPr="004B28DE" w:rsidRDefault="00FF0229" w:rsidP="00525FDD">
            <w:pPr>
              <w:rPr>
                <w:rFonts w:cstheme="minorHAnsi"/>
              </w:rPr>
            </w:pPr>
            <w:r w:rsidRPr="004B28DE">
              <w:rPr>
                <w:rFonts w:cstheme="minorHAnsi"/>
              </w:rPr>
              <w:t>Website includes images and content which clearly demonstrates diversity and reflects our focus on race equality.</w:t>
            </w:r>
          </w:p>
        </w:tc>
        <w:tc>
          <w:tcPr>
            <w:tcW w:w="1949" w:type="dxa"/>
          </w:tcPr>
          <w:p w14:paraId="55B5D10B" w14:textId="77777777" w:rsidR="00FF0229" w:rsidRPr="004B28DE" w:rsidRDefault="00FF0229" w:rsidP="00FF0229"/>
        </w:tc>
      </w:tr>
      <w:tr w:rsidR="004B28DE" w:rsidRPr="004B28DE" w14:paraId="3D7C205B" w14:textId="77777777" w:rsidTr="00A16096">
        <w:tc>
          <w:tcPr>
            <w:tcW w:w="3640" w:type="dxa"/>
            <w:vAlign w:val="center"/>
          </w:tcPr>
          <w:p w14:paraId="73BDAD3F" w14:textId="7ADF2476" w:rsidR="00FF0229" w:rsidRPr="00A16096" w:rsidRDefault="00FF0229" w:rsidP="00FF0229">
            <w:pPr>
              <w:rPr>
                <w:rFonts w:cstheme="minorHAnsi"/>
              </w:rPr>
            </w:pPr>
            <w:r w:rsidRPr="00A16096">
              <w:rPr>
                <w:rStyle w:val="Strong"/>
                <w:rFonts w:cstheme="minorHAnsi"/>
              </w:rPr>
              <w:t>Media activity targeted to more diverse outlets.</w:t>
            </w:r>
          </w:p>
        </w:tc>
        <w:tc>
          <w:tcPr>
            <w:tcW w:w="4293" w:type="dxa"/>
          </w:tcPr>
          <w:p w14:paraId="4EAC4212" w14:textId="09EBD4BD" w:rsidR="00FF0229" w:rsidRPr="004B28DE" w:rsidRDefault="00FF0229" w:rsidP="00525FDD">
            <w:pPr>
              <w:rPr>
                <w:rFonts w:cstheme="minorHAnsi"/>
              </w:rPr>
            </w:pPr>
            <w:r w:rsidRPr="004B28DE">
              <w:rPr>
                <w:rFonts w:cstheme="minorHAnsi"/>
              </w:rPr>
              <w:t xml:space="preserve">Add more diverse outlets to our media list. </w:t>
            </w:r>
          </w:p>
        </w:tc>
        <w:tc>
          <w:tcPr>
            <w:tcW w:w="4678" w:type="dxa"/>
          </w:tcPr>
          <w:p w14:paraId="416F93DE" w14:textId="4D312FE4" w:rsidR="00FF0229" w:rsidRPr="004B28DE" w:rsidRDefault="00FF0229" w:rsidP="00525FDD">
            <w:pPr>
              <w:rPr>
                <w:rFonts w:cstheme="minorHAnsi"/>
              </w:rPr>
            </w:pPr>
            <w:r w:rsidRPr="004B28DE">
              <w:rPr>
                <w:rFonts w:cstheme="minorHAnsi"/>
              </w:rPr>
              <w:t>Successfully reached a wider range of outlets and have relationships in place with a more diverse range of journalists from more diverse outlets.</w:t>
            </w:r>
          </w:p>
        </w:tc>
        <w:tc>
          <w:tcPr>
            <w:tcW w:w="1949" w:type="dxa"/>
          </w:tcPr>
          <w:p w14:paraId="708871A1" w14:textId="77777777" w:rsidR="00FF0229" w:rsidRPr="004B28DE" w:rsidRDefault="00FF0229" w:rsidP="00FF0229"/>
        </w:tc>
      </w:tr>
    </w:tbl>
    <w:p w14:paraId="47F41022" w14:textId="77777777" w:rsidR="00C11414" w:rsidRDefault="00C11414"/>
    <w:p w14:paraId="58BBFE46" w14:textId="77777777" w:rsidR="0060101C" w:rsidRDefault="0060101C"/>
    <w:p w14:paraId="633CFEFC" w14:textId="79551F6A" w:rsidR="0060101C" w:rsidRDefault="0060101C">
      <w:r>
        <w:t>Version 1 – James Gore – 12 September 2023</w:t>
      </w:r>
    </w:p>
    <w:p w14:paraId="5EFD216F" w14:textId="2DC34063" w:rsidR="001C1E18" w:rsidRDefault="001C1E18">
      <w:r>
        <w:t>Version 2 – JG – 02 October 2023</w:t>
      </w:r>
    </w:p>
    <w:sectPr w:rsidR="001C1E18" w:rsidSect="00C11414">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C662" w14:textId="77777777" w:rsidR="0025432B" w:rsidRDefault="0025432B" w:rsidP="0025432B">
      <w:pPr>
        <w:spacing w:after="0" w:line="240" w:lineRule="auto"/>
      </w:pPr>
      <w:r>
        <w:separator/>
      </w:r>
    </w:p>
  </w:endnote>
  <w:endnote w:type="continuationSeparator" w:id="0">
    <w:p w14:paraId="5D5F4281" w14:textId="77777777" w:rsidR="0025432B" w:rsidRDefault="0025432B" w:rsidP="0025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E759" w14:textId="77777777" w:rsidR="0025432B" w:rsidRDefault="00254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1E5" w14:textId="77777777" w:rsidR="0025432B" w:rsidRDefault="00254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CC0" w14:textId="77777777" w:rsidR="0025432B" w:rsidRDefault="0025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DC6E" w14:textId="77777777" w:rsidR="0025432B" w:rsidRDefault="0025432B" w:rsidP="0025432B">
      <w:pPr>
        <w:spacing w:after="0" w:line="240" w:lineRule="auto"/>
      </w:pPr>
      <w:r>
        <w:separator/>
      </w:r>
    </w:p>
  </w:footnote>
  <w:footnote w:type="continuationSeparator" w:id="0">
    <w:p w14:paraId="4478B07C" w14:textId="77777777" w:rsidR="0025432B" w:rsidRDefault="0025432B" w:rsidP="0025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12DD" w14:textId="3247C03C" w:rsidR="0025432B" w:rsidRDefault="0025432B">
    <w:pPr>
      <w:pStyle w:val="Header"/>
    </w:pPr>
    <w:r>
      <w:rPr>
        <w:noProof/>
      </w:rPr>
      <w:pict w14:anchorId="51F15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747594" o:spid="_x0000_s2050" type="#_x0000_t136" style="position:absolute;margin-left:0;margin-top:0;width:424.65pt;height:254.75pt;rotation:315;z-index:-251655168;mso-position-horizontal:center;mso-position-horizontal-relative:margin;mso-position-vertical:center;mso-position-vertical-relative:margin" o:allowincell="f" fillcolor="#aeaaaa [2414]"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A99A" w14:textId="4D30D1C7" w:rsidR="0025432B" w:rsidRDefault="0025432B">
    <w:pPr>
      <w:pStyle w:val="Header"/>
    </w:pPr>
    <w:r>
      <w:rPr>
        <w:noProof/>
      </w:rPr>
      <w:pict w14:anchorId="4D122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747595" o:spid="_x0000_s2051" type="#_x0000_t136" style="position:absolute;margin-left:0;margin-top:0;width:424.65pt;height:254.75pt;rotation:315;z-index:-251653120;mso-position-horizontal:center;mso-position-horizontal-relative:margin;mso-position-vertical:center;mso-position-vertical-relative:margin" o:allowincell="f" fillcolor="#aeaaaa [2414]"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06E3" w14:textId="589243E3" w:rsidR="0025432B" w:rsidRDefault="0025432B">
    <w:pPr>
      <w:pStyle w:val="Header"/>
    </w:pPr>
    <w:r>
      <w:rPr>
        <w:noProof/>
      </w:rPr>
      <w:pict w14:anchorId="60708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747593" o:spid="_x0000_s2049" type="#_x0000_t136" style="position:absolute;margin-left:0;margin-top:0;width:424.65pt;height:254.75pt;rotation:315;z-index:-251657216;mso-position-horizontal:center;mso-position-horizontal-relative:margin;mso-position-vertical:center;mso-position-vertical-relative:margin" o:allowincell="f" fillcolor="#aeaaaa [2414]"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F30"/>
    <w:multiLevelType w:val="multilevel"/>
    <w:tmpl w:val="846A69B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8D4D12"/>
    <w:multiLevelType w:val="multilevel"/>
    <w:tmpl w:val="050C1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9B0D07"/>
    <w:multiLevelType w:val="multilevel"/>
    <w:tmpl w:val="4F6C46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4194758">
    <w:abstractNumId w:val="0"/>
  </w:num>
  <w:num w:numId="2" w16cid:durableId="905264642">
    <w:abstractNumId w:val="2"/>
  </w:num>
  <w:num w:numId="3" w16cid:durableId="763960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14"/>
    <w:rsid w:val="000C25A4"/>
    <w:rsid w:val="00152816"/>
    <w:rsid w:val="001954CA"/>
    <w:rsid w:val="001C1E18"/>
    <w:rsid w:val="001E22FF"/>
    <w:rsid w:val="001F349C"/>
    <w:rsid w:val="0025432B"/>
    <w:rsid w:val="00284CE1"/>
    <w:rsid w:val="00292808"/>
    <w:rsid w:val="002B3371"/>
    <w:rsid w:val="002D4918"/>
    <w:rsid w:val="0034439E"/>
    <w:rsid w:val="00397346"/>
    <w:rsid w:val="003B1C97"/>
    <w:rsid w:val="003E7DDD"/>
    <w:rsid w:val="00412D8B"/>
    <w:rsid w:val="004469DC"/>
    <w:rsid w:val="004B28DE"/>
    <w:rsid w:val="00502ECF"/>
    <w:rsid w:val="00525FDD"/>
    <w:rsid w:val="00530F77"/>
    <w:rsid w:val="00573A5C"/>
    <w:rsid w:val="005C64C8"/>
    <w:rsid w:val="005D2F5F"/>
    <w:rsid w:val="005E234A"/>
    <w:rsid w:val="0060101C"/>
    <w:rsid w:val="00634356"/>
    <w:rsid w:val="00662987"/>
    <w:rsid w:val="00791B41"/>
    <w:rsid w:val="00801EEB"/>
    <w:rsid w:val="0085368D"/>
    <w:rsid w:val="008A7D28"/>
    <w:rsid w:val="008C2970"/>
    <w:rsid w:val="009502FE"/>
    <w:rsid w:val="00963227"/>
    <w:rsid w:val="009973BD"/>
    <w:rsid w:val="00A16096"/>
    <w:rsid w:val="00A77F66"/>
    <w:rsid w:val="00AD02C9"/>
    <w:rsid w:val="00AE2E79"/>
    <w:rsid w:val="00BA10F4"/>
    <w:rsid w:val="00BB7672"/>
    <w:rsid w:val="00C11414"/>
    <w:rsid w:val="00C17E01"/>
    <w:rsid w:val="00C4396C"/>
    <w:rsid w:val="00C64CCD"/>
    <w:rsid w:val="00CF04F0"/>
    <w:rsid w:val="00D253C3"/>
    <w:rsid w:val="00D60782"/>
    <w:rsid w:val="00D63667"/>
    <w:rsid w:val="00D756FB"/>
    <w:rsid w:val="00DC06B1"/>
    <w:rsid w:val="00DD34EE"/>
    <w:rsid w:val="00DF18BA"/>
    <w:rsid w:val="00E10959"/>
    <w:rsid w:val="00E24BA8"/>
    <w:rsid w:val="00E3767B"/>
    <w:rsid w:val="00E37E97"/>
    <w:rsid w:val="00E46235"/>
    <w:rsid w:val="00E8326F"/>
    <w:rsid w:val="00EF7EFD"/>
    <w:rsid w:val="00F33B12"/>
    <w:rsid w:val="00F64473"/>
    <w:rsid w:val="00F854A4"/>
    <w:rsid w:val="00FF0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068D7"/>
  <w15:chartTrackingRefBased/>
  <w15:docId w15:val="{CB2123D3-477B-4B6F-BBB2-39156BAE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414"/>
    <w:pPr>
      <w:spacing w:before="100" w:after="200" w:line="276" w:lineRule="auto"/>
      <w:ind w:left="720"/>
      <w:contextualSpacing/>
    </w:pPr>
    <w:rPr>
      <w:rFonts w:eastAsiaTheme="minorEastAsia"/>
      <w:kern w:val="0"/>
      <w:sz w:val="20"/>
      <w:szCs w:val="20"/>
      <w14:ligatures w14:val="none"/>
    </w:rPr>
  </w:style>
  <w:style w:type="paragraph" w:styleId="NormalWeb">
    <w:name w:val="Normal (Web)"/>
    <w:basedOn w:val="Normal"/>
    <w:uiPriority w:val="99"/>
    <w:unhideWhenUsed/>
    <w:rsid w:val="00C114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uiPriority w:val="22"/>
    <w:qFormat/>
    <w:rsid w:val="00C11414"/>
    <w:rPr>
      <w:b/>
      <w:bCs/>
    </w:rPr>
  </w:style>
  <w:style w:type="character" w:customStyle="1" w:styleId="normaltextrun">
    <w:name w:val="normaltextrun"/>
    <w:basedOn w:val="DefaultParagraphFont"/>
    <w:rsid w:val="00412D8B"/>
  </w:style>
  <w:style w:type="character" w:customStyle="1" w:styleId="eop">
    <w:name w:val="eop"/>
    <w:basedOn w:val="DefaultParagraphFont"/>
    <w:rsid w:val="00412D8B"/>
  </w:style>
  <w:style w:type="paragraph" w:styleId="Header">
    <w:name w:val="header"/>
    <w:basedOn w:val="Normal"/>
    <w:link w:val="HeaderChar"/>
    <w:uiPriority w:val="99"/>
    <w:unhideWhenUsed/>
    <w:rsid w:val="00254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32B"/>
  </w:style>
  <w:style w:type="paragraph" w:styleId="Footer">
    <w:name w:val="footer"/>
    <w:basedOn w:val="Normal"/>
    <w:link w:val="FooterChar"/>
    <w:uiPriority w:val="99"/>
    <w:unhideWhenUsed/>
    <w:rsid w:val="00254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1411">
      <w:bodyDiv w:val="1"/>
      <w:marLeft w:val="0"/>
      <w:marRight w:val="0"/>
      <w:marTop w:val="0"/>
      <w:marBottom w:val="0"/>
      <w:divBdr>
        <w:top w:val="none" w:sz="0" w:space="0" w:color="auto"/>
        <w:left w:val="none" w:sz="0" w:space="0" w:color="auto"/>
        <w:bottom w:val="none" w:sz="0" w:space="0" w:color="auto"/>
        <w:right w:val="none" w:sz="0" w:space="0" w:color="auto"/>
      </w:divBdr>
    </w:div>
    <w:div w:id="654454805">
      <w:bodyDiv w:val="1"/>
      <w:marLeft w:val="0"/>
      <w:marRight w:val="0"/>
      <w:marTop w:val="0"/>
      <w:marBottom w:val="0"/>
      <w:divBdr>
        <w:top w:val="none" w:sz="0" w:space="0" w:color="auto"/>
        <w:left w:val="none" w:sz="0" w:space="0" w:color="auto"/>
        <w:bottom w:val="none" w:sz="0" w:space="0" w:color="auto"/>
        <w:right w:val="none" w:sz="0" w:space="0" w:color="auto"/>
      </w:divBdr>
    </w:div>
    <w:div w:id="691538723">
      <w:bodyDiv w:val="1"/>
      <w:marLeft w:val="0"/>
      <w:marRight w:val="0"/>
      <w:marTop w:val="0"/>
      <w:marBottom w:val="0"/>
      <w:divBdr>
        <w:top w:val="none" w:sz="0" w:space="0" w:color="auto"/>
        <w:left w:val="none" w:sz="0" w:space="0" w:color="auto"/>
        <w:bottom w:val="none" w:sz="0" w:space="0" w:color="auto"/>
        <w:right w:val="none" w:sz="0" w:space="0" w:color="auto"/>
      </w:divBdr>
    </w:div>
    <w:div w:id="915213549">
      <w:bodyDiv w:val="1"/>
      <w:marLeft w:val="0"/>
      <w:marRight w:val="0"/>
      <w:marTop w:val="0"/>
      <w:marBottom w:val="0"/>
      <w:divBdr>
        <w:top w:val="none" w:sz="0" w:space="0" w:color="auto"/>
        <w:left w:val="none" w:sz="0" w:space="0" w:color="auto"/>
        <w:bottom w:val="none" w:sz="0" w:space="0" w:color="auto"/>
        <w:right w:val="none" w:sz="0" w:space="0" w:color="auto"/>
      </w:divBdr>
    </w:div>
    <w:div w:id="1059279920">
      <w:bodyDiv w:val="1"/>
      <w:marLeft w:val="0"/>
      <w:marRight w:val="0"/>
      <w:marTop w:val="0"/>
      <w:marBottom w:val="0"/>
      <w:divBdr>
        <w:top w:val="none" w:sz="0" w:space="0" w:color="auto"/>
        <w:left w:val="none" w:sz="0" w:space="0" w:color="auto"/>
        <w:bottom w:val="none" w:sz="0" w:space="0" w:color="auto"/>
        <w:right w:val="none" w:sz="0" w:space="0" w:color="auto"/>
      </w:divBdr>
    </w:div>
    <w:div w:id="1136408718">
      <w:bodyDiv w:val="1"/>
      <w:marLeft w:val="0"/>
      <w:marRight w:val="0"/>
      <w:marTop w:val="0"/>
      <w:marBottom w:val="0"/>
      <w:divBdr>
        <w:top w:val="none" w:sz="0" w:space="0" w:color="auto"/>
        <w:left w:val="none" w:sz="0" w:space="0" w:color="auto"/>
        <w:bottom w:val="none" w:sz="0" w:space="0" w:color="auto"/>
        <w:right w:val="none" w:sz="0" w:space="0" w:color="auto"/>
      </w:divBdr>
    </w:div>
    <w:div w:id="1387725873">
      <w:bodyDiv w:val="1"/>
      <w:marLeft w:val="0"/>
      <w:marRight w:val="0"/>
      <w:marTop w:val="0"/>
      <w:marBottom w:val="0"/>
      <w:divBdr>
        <w:top w:val="none" w:sz="0" w:space="0" w:color="auto"/>
        <w:left w:val="none" w:sz="0" w:space="0" w:color="auto"/>
        <w:bottom w:val="none" w:sz="0" w:space="0" w:color="auto"/>
        <w:right w:val="none" w:sz="0" w:space="0" w:color="auto"/>
      </w:divBdr>
    </w:div>
    <w:div w:id="14691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C419-E575-4314-9088-0BA77F39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Gore</dc:creator>
  <cp:keywords/>
  <dc:description/>
  <cp:lastModifiedBy>James Gore</cp:lastModifiedBy>
  <cp:revision>2</cp:revision>
  <dcterms:created xsi:type="dcterms:W3CDTF">2023-12-05T16:59:00Z</dcterms:created>
  <dcterms:modified xsi:type="dcterms:W3CDTF">2023-12-05T16:59:00Z</dcterms:modified>
</cp:coreProperties>
</file>